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1"/>
        <w:gridCol w:w="3333"/>
      </w:tblGrid>
      <w:tr w:rsidR="00D7797C" w:rsidRPr="00D7797C" w14:paraId="4F44B598" w14:textId="77777777" w:rsidTr="00D7797C">
        <w:trPr>
          <w:trHeight w:val="328"/>
        </w:trPr>
        <w:tc>
          <w:tcPr>
            <w:tcW w:w="3418" w:type="pct"/>
            <w:shd w:val="clear" w:color="auto" w:fill="auto"/>
          </w:tcPr>
          <w:p w14:paraId="08E76524" w14:textId="01B85885" w:rsidR="00D7797C" w:rsidRPr="00D7797C" w:rsidRDefault="00D7797C" w:rsidP="0079306D">
            <w:pPr>
              <w:jc w:val="center"/>
              <w:rPr>
                <w:rFonts w:ascii="Gill Sans Light" w:hAnsi="Gill Sans Light"/>
                <w:sz w:val="28"/>
                <w:szCs w:val="28"/>
              </w:rPr>
            </w:pPr>
            <w:r w:rsidRPr="00D7797C">
              <w:rPr>
                <w:rFonts w:ascii="Gill Sans Light" w:hAnsi="Gill Sans Light"/>
                <w:sz w:val="28"/>
                <w:szCs w:val="28"/>
              </w:rPr>
              <w:t xml:space="preserve">Intitulé : </w:t>
            </w:r>
            <w:r w:rsidR="0079306D">
              <w:rPr>
                <w:rFonts w:ascii="Gill Sans Light" w:hAnsi="Gill Sans Light"/>
                <w:sz w:val="28"/>
                <w:szCs w:val="28"/>
              </w:rPr>
              <w:t>Le bon Samaritain</w:t>
            </w:r>
          </w:p>
        </w:tc>
        <w:tc>
          <w:tcPr>
            <w:tcW w:w="1582" w:type="pct"/>
            <w:shd w:val="clear" w:color="auto" w:fill="auto"/>
          </w:tcPr>
          <w:p w14:paraId="301FCE93" w14:textId="35C5A86A" w:rsidR="00D7797C" w:rsidRPr="00D7797C" w:rsidRDefault="00D7797C" w:rsidP="00D7797C">
            <w:pPr>
              <w:jc w:val="center"/>
              <w:rPr>
                <w:rFonts w:ascii="Gill Sans Light" w:hAnsi="Gill Sans Light"/>
              </w:rPr>
            </w:pPr>
            <w:r w:rsidRPr="00D7797C">
              <w:rPr>
                <w:rFonts w:ascii="Gill Sans Light" w:hAnsi="Gill Sans Light"/>
              </w:rPr>
              <w:t xml:space="preserve">Cycle : </w:t>
            </w:r>
            <w:r w:rsidR="00EB3341">
              <w:rPr>
                <w:rFonts w:ascii="Gill Sans Light" w:hAnsi="Gill Sans Light"/>
              </w:rPr>
              <w:t>3</w:t>
            </w:r>
          </w:p>
        </w:tc>
      </w:tr>
      <w:tr w:rsidR="00D7797C" w:rsidRPr="00D7797C" w14:paraId="39385B5A" w14:textId="77777777" w:rsidTr="00D7797C">
        <w:trPr>
          <w:trHeight w:val="329"/>
        </w:trPr>
        <w:tc>
          <w:tcPr>
            <w:tcW w:w="3418" w:type="pct"/>
            <w:shd w:val="clear" w:color="auto" w:fill="auto"/>
          </w:tcPr>
          <w:p w14:paraId="19F75A0B" w14:textId="056C0F4F" w:rsidR="00D7797C" w:rsidRPr="00D7797C" w:rsidRDefault="00D7797C" w:rsidP="00AF3D17">
            <w:pPr>
              <w:jc w:val="center"/>
              <w:rPr>
                <w:rFonts w:ascii="Gill Sans Light" w:hAnsi="Gill Sans Light"/>
                <w:sz w:val="28"/>
                <w:szCs w:val="28"/>
              </w:rPr>
            </w:pPr>
            <w:r w:rsidRPr="00D7797C">
              <w:rPr>
                <w:rFonts w:ascii="Gill Sans Light" w:hAnsi="Gill Sans Light"/>
                <w:sz w:val="28"/>
                <w:szCs w:val="28"/>
              </w:rPr>
              <w:t xml:space="preserve">Discipline : </w:t>
            </w:r>
            <w:r w:rsidR="00E84C59">
              <w:rPr>
                <w:rFonts w:ascii="Gill Sans Light" w:hAnsi="Gill Sans Light"/>
                <w:sz w:val="28"/>
                <w:szCs w:val="28"/>
              </w:rPr>
              <w:t>Religion</w:t>
            </w:r>
          </w:p>
        </w:tc>
        <w:tc>
          <w:tcPr>
            <w:tcW w:w="1582" w:type="pct"/>
            <w:shd w:val="clear" w:color="auto" w:fill="auto"/>
          </w:tcPr>
          <w:p w14:paraId="414618F6" w14:textId="1D5284F9" w:rsidR="00D7797C" w:rsidRPr="00D7797C" w:rsidRDefault="00D7797C" w:rsidP="00D7797C">
            <w:pPr>
              <w:jc w:val="center"/>
              <w:rPr>
                <w:rFonts w:ascii="Gill Sans Light" w:hAnsi="Gill Sans Light"/>
              </w:rPr>
            </w:pPr>
            <w:r w:rsidRPr="00D7797C">
              <w:rPr>
                <w:rFonts w:ascii="Gill Sans Light" w:hAnsi="Gill Sans Light"/>
              </w:rPr>
              <w:t xml:space="preserve">Année : </w:t>
            </w:r>
            <w:r w:rsidR="00EB3341">
              <w:rPr>
                <w:rFonts w:ascii="Gill Sans Light" w:hAnsi="Gill Sans Light"/>
              </w:rPr>
              <w:t>3</w:t>
            </w:r>
            <w:r w:rsidR="00EB3341" w:rsidRPr="00EB3341">
              <w:rPr>
                <w:rFonts w:ascii="Gill Sans Light" w:hAnsi="Gill Sans Light"/>
                <w:vertAlign w:val="superscript"/>
              </w:rPr>
              <w:t>ème</w:t>
            </w:r>
          </w:p>
        </w:tc>
      </w:tr>
    </w:tbl>
    <w:p w14:paraId="42155833" w14:textId="77777777" w:rsidR="00D7797C" w:rsidRPr="00A5286C" w:rsidRDefault="00D7797C" w:rsidP="00D7797C">
      <w:pPr>
        <w:rPr>
          <w:rFonts w:ascii="Gill Sans Light" w:hAnsi="Gill Sans Light"/>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3"/>
        <w:gridCol w:w="5853"/>
      </w:tblGrid>
      <w:tr w:rsidR="00D7797C" w:rsidRPr="00D7797C" w14:paraId="45D8C9E7" w14:textId="77777777" w:rsidTr="00D7797C">
        <w:tc>
          <w:tcPr>
            <w:tcW w:w="10456" w:type="dxa"/>
            <w:gridSpan w:val="2"/>
            <w:shd w:val="clear" w:color="auto" w:fill="808080"/>
          </w:tcPr>
          <w:p w14:paraId="47E56176" w14:textId="77777777" w:rsidR="00D7797C" w:rsidRPr="00D7797C" w:rsidRDefault="00D7797C" w:rsidP="00D7797C">
            <w:pPr>
              <w:jc w:val="center"/>
              <w:rPr>
                <w:rFonts w:ascii="Gill Sans Light" w:hAnsi="Gill Sans Light"/>
              </w:rPr>
            </w:pPr>
            <w:r w:rsidRPr="00D7797C">
              <w:rPr>
                <w:rFonts w:ascii="Gill Sans Light" w:hAnsi="Gill Sans Light"/>
              </w:rPr>
              <w:t>COMPETENCES</w:t>
            </w:r>
          </w:p>
        </w:tc>
      </w:tr>
      <w:tr w:rsidR="00D7797C" w:rsidRPr="00D7797C" w14:paraId="5A28A721" w14:textId="77777777" w:rsidTr="00D7797C">
        <w:tc>
          <w:tcPr>
            <w:tcW w:w="4603" w:type="dxa"/>
            <w:shd w:val="clear" w:color="auto" w:fill="auto"/>
          </w:tcPr>
          <w:p w14:paraId="28C67B2F" w14:textId="77777777" w:rsidR="00D7797C" w:rsidRPr="00D7797C" w:rsidRDefault="00D7797C" w:rsidP="00D7797C">
            <w:pPr>
              <w:jc w:val="center"/>
              <w:rPr>
                <w:rFonts w:ascii="Gill Sans Light" w:hAnsi="Gill Sans Light"/>
                <w:sz w:val="22"/>
                <w:szCs w:val="22"/>
              </w:rPr>
            </w:pPr>
            <w:r w:rsidRPr="00D7797C">
              <w:rPr>
                <w:rFonts w:ascii="Gill Sans Light" w:hAnsi="Gill Sans Light"/>
                <w:sz w:val="22"/>
                <w:szCs w:val="22"/>
              </w:rPr>
              <w:sym w:font="Wingdings" w:char="F0E0"/>
            </w:r>
            <w:r w:rsidRPr="00D7797C">
              <w:rPr>
                <w:rFonts w:ascii="Gill Sans Light" w:hAnsi="Gill Sans Light"/>
                <w:sz w:val="22"/>
                <w:szCs w:val="22"/>
              </w:rPr>
              <w:t xml:space="preserve"> Compétence d’intégration</w:t>
            </w:r>
          </w:p>
          <w:p w14:paraId="617092DD" w14:textId="77777777" w:rsidR="00D7797C" w:rsidRPr="00D7797C" w:rsidRDefault="00D7797C" w:rsidP="00D7797C">
            <w:pPr>
              <w:jc w:val="center"/>
              <w:rPr>
                <w:rFonts w:ascii="Gill Sans Light" w:hAnsi="Gill Sans Light"/>
                <w:sz w:val="22"/>
                <w:szCs w:val="22"/>
              </w:rPr>
            </w:pPr>
          </w:p>
        </w:tc>
        <w:tc>
          <w:tcPr>
            <w:tcW w:w="5853" w:type="dxa"/>
            <w:shd w:val="clear" w:color="auto" w:fill="auto"/>
          </w:tcPr>
          <w:p w14:paraId="36BF0B7E" w14:textId="70AC4BCA" w:rsidR="00D7797C" w:rsidRPr="00D7797C" w:rsidRDefault="001F4092" w:rsidP="00E84C59">
            <w:pPr>
              <w:rPr>
                <w:rFonts w:ascii="Gill Sans Light" w:hAnsi="Gill Sans Light"/>
              </w:rPr>
            </w:pPr>
            <w:r>
              <w:rPr>
                <w:rFonts w:ascii="Gill Sans Light" w:hAnsi="Gill Sans Light"/>
              </w:rPr>
              <w:t>Pratiquer les Ecritures</w:t>
            </w:r>
          </w:p>
        </w:tc>
      </w:tr>
      <w:tr w:rsidR="00D7797C" w:rsidRPr="00D7797C" w14:paraId="3D6F17EF" w14:textId="77777777" w:rsidTr="00D7797C">
        <w:tc>
          <w:tcPr>
            <w:tcW w:w="4603" w:type="dxa"/>
            <w:shd w:val="clear" w:color="auto" w:fill="auto"/>
          </w:tcPr>
          <w:p w14:paraId="64A08C54" w14:textId="77777777" w:rsidR="00D7797C" w:rsidRPr="00D7797C" w:rsidRDefault="00D7797C" w:rsidP="00D7797C">
            <w:pPr>
              <w:jc w:val="center"/>
              <w:rPr>
                <w:rFonts w:ascii="Gill Sans Light" w:hAnsi="Gill Sans Light"/>
                <w:sz w:val="22"/>
                <w:szCs w:val="22"/>
              </w:rPr>
            </w:pPr>
            <w:r w:rsidRPr="00D7797C">
              <w:rPr>
                <w:rFonts w:ascii="Gill Sans Light" w:hAnsi="Gill Sans Light"/>
                <w:sz w:val="22"/>
                <w:szCs w:val="22"/>
              </w:rPr>
              <w:sym w:font="Wingdings" w:char="F0E0"/>
            </w:r>
            <w:r w:rsidRPr="00D7797C">
              <w:rPr>
                <w:rFonts w:ascii="Gill Sans Light" w:hAnsi="Gill Sans Light"/>
                <w:sz w:val="22"/>
                <w:szCs w:val="22"/>
              </w:rPr>
              <w:t xml:space="preserve"> Compétence visée</w:t>
            </w:r>
          </w:p>
          <w:p w14:paraId="7E346F91" w14:textId="77777777" w:rsidR="00D7797C" w:rsidRPr="00D7797C" w:rsidRDefault="00D7797C" w:rsidP="00D7797C">
            <w:pPr>
              <w:jc w:val="center"/>
              <w:rPr>
                <w:rFonts w:ascii="Gill Sans Light" w:hAnsi="Gill Sans Light"/>
                <w:sz w:val="22"/>
                <w:szCs w:val="22"/>
              </w:rPr>
            </w:pPr>
          </w:p>
        </w:tc>
        <w:tc>
          <w:tcPr>
            <w:tcW w:w="5853" w:type="dxa"/>
            <w:shd w:val="clear" w:color="auto" w:fill="auto"/>
          </w:tcPr>
          <w:p w14:paraId="3CA913F3" w14:textId="186F9741" w:rsidR="00D7797C" w:rsidRPr="00D7797C" w:rsidRDefault="001F4092" w:rsidP="00E84C59">
            <w:pPr>
              <w:rPr>
                <w:rFonts w:ascii="Gill Sans Light" w:hAnsi="Gill Sans Light"/>
              </w:rPr>
            </w:pPr>
            <w:r>
              <w:rPr>
                <w:rFonts w:ascii="Gill Sans Light" w:hAnsi="Gill Sans Light"/>
              </w:rPr>
              <w:t>PLE.3.8 Actualiser un texte biblique en voyant ce qu’il invite à faire aujourd’hui dans la vie concrète.</w:t>
            </w:r>
          </w:p>
        </w:tc>
      </w:tr>
      <w:tr w:rsidR="00D7797C" w:rsidRPr="00D7797C" w14:paraId="388C76A3" w14:textId="77777777" w:rsidTr="00D7797C">
        <w:tc>
          <w:tcPr>
            <w:tcW w:w="4603" w:type="dxa"/>
            <w:shd w:val="clear" w:color="auto" w:fill="auto"/>
          </w:tcPr>
          <w:p w14:paraId="69F610AD" w14:textId="77777777" w:rsidR="00D7797C" w:rsidRPr="00D7797C" w:rsidRDefault="00D7797C" w:rsidP="00D7797C">
            <w:pPr>
              <w:jc w:val="center"/>
              <w:rPr>
                <w:rFonts w:ascii="Gill Sans Light" w:hAnsi="Gill Sans Light"/>
                <w:sz w:val="22"/>
                <w:szCs w:val="22"/>
              </w:rPr>
            </w:pPr>
            <w:r w:rsidRPr="00D7797C">
              <w:rPr>
                <w:rFonts w:ascii="Gill Sans Light" w:hAnsi="Gill Sans Light"/>
                <w:sz w:val="22"/>
                <w:szCs w:val="22"/>
              </w:rPr>
              <w:sym w:font="Wingdings" w:char="F0E0"/>
            </w:r>
            <w:r w:rsidRPr="00D7797C">
              <w:rPr>
                <w:rFonts w:ascii="Gill Sans Light" w:hAnsi="Gill Sans Light"/>
                <w:sz w:val="22"/>
                <w:szCs w:val="22"/>
              </w:rPr>
              <w:t xml:space="preserve"> Compétence(s) sollicitée(s)</w:t>
            </w:r>
          </w:p>
          <w:p w14:paraId="1FEAA96C" w14:textId="77777777" w:rsidR="00D7797C" w:rsidRPr="00D7797C" w:rsidRDefault="00D7797C" w:rsidP="00D7797C">
            <w:pPr>
              <w:jc w:val="center"/>
              <w:rPr>
                <w:rFonts w:ascii="Gill Sans Light" w:hAnsi="Gill Sans Light"/>
                <w:sz w:val="22"/>
                <w:szCs w:val="22"/>
              </w:rPr>
            </w:pPr>
          </w:p>
          <w:p w14:paraId="08724F48" w14:textId="77777777" w:rsidR="00D7797C" w:rsidRPr="00D7797C" w:rsidRDefault="00D7797C" w:rsidP="00D7797C">
            <w:pPr>
              <w:jc w:val="center"/>
              <w:rPr>
                <w:rFonts w:ascii="Gill Sans Light" w:hAnsi="Gill Sans Light"/>
                <w:sz w:val="22"/>
                <w:szCs w:val="22"/>
              </w:rPr>
            </w:pPr>
          </w:p>
          <w:p w14:paraId="245835BB" w14:textId="77777777" w:rsidR="00D7797C" w:rsidRPr="00D7797C" w:rsidRDefault="00D7797C" w:rsidP="00D7797C">
            <w:pPr>
              <w:jc w:val="center"/>
              <w:rPr>
                <w:rFonts w:ascii="Gill Sans Light" w:hAnsi="Gill Sans Light"/>
                <w:sz w:val="22"/>
                <w:szCs w:val="22"/>
              </w:rPr>
            </w:pPr>
          </w:p>
        </w:tc>
        <w:tc>
          <w:tcPr>
            <w:tcW w:w="5853" w:type="dxa"/>
            <w:shd w:val="clear" w:color="auto" w:fill="auto"/>
          </w:tcPr>
          <w:p w14:paraId="3FD61048" w14:textId="512D42D7" w:rsidR="00D7797C" w:rsidRPr="0018377B" w:rsidRDefault="001F4092" w:rsidP="00E84C59">
            <w:pPr>
              <w:rPr>
                <w:rFonts w:ascii="Gill Sans Light" w:hAnsi="Gill Sans Light"/>
                <w:sz w:val="18"/>
                <w:szCs w:val="18"/>
              </w:rPr>
            </w:pPr>
            <w:r w:rsidRPr="0018377B">
              <w:rPr>
                <w:rFonts w:ascii="Gill Sans Light" w:hAnsi="Gill Sans Light"/>
                <w:sz w:val="18"/>
                <w:szCs w:val="18"/>
              </w:rPr>
              <w:t>PLE.2.1 Etre ouvert à l’écoute et à la lecture d’un passage des Ecritures.</w:t>
            </w:r>
          </w:p>
          <w:p w14:paraId="4898AD8E" w14:textId="77777777" w:rsidR="001F4092" w:rsidRPr="0018377B" w:rsidRDefault="001F4092" w:rsidP="00E84C59">
            <w:pPr>
              <w:rPr>
                <w:rFonts w:ascii="Gill Sans Light" w:hAnsi="Gill Sans Light"/>
                <w:sz w:val="18"/>
                <w:szCs w:val="18"/>
              </w:rPr>
            </w:pPr>
            <w:r w:rsidRPr="0018377B">
              <w:rPr>
                <w:rFonts w:ascii="Gill Sans Light" w:hAnsi="Gill Sans Light"/>
                <w:sz w:val="18"/>
                <w:szCs w:val="18"/>
              </w:rPr>
              <w:t>PLE.2.3 Comprendre le sens d’un texte biblique en s’arrêtant à son vocabulaire.</w:t>
            </w:r>
          </w:p>
          <w:p w14:paraId="506A098C" w14:textId="77777777" w:rsidR="001F4092" w:rsidRPr="0018377B" w:rsidRDefault="001F4092" w:rsidP="00E84C59">
            <w:pPr>
              <w:rPr>
                <w:rFonts w:ascii="Gill Sans Light" w:hAnsi="Gill Sans Light"/>
                <w:sz w:val="18"/>
                <w:szCs w:val="18"/>
              </w:rPr>
            </w:pPr>
            <w:r w:rsidRPr="0018377B">
              <w:rPr>
                <w:rFonts w:ascii="Gill Sans Light" w:hAnsi="Gill Sans Light"/>
                <w:sz w:val="18"/>
                <w:szCs w:val="18"/>
              </w:rPr>
              <w:t>PLE.2.4 Situer le texte biblique dans son environnement géographique et historique.</w:t>
            </w:r>
          </w:p>
          <w:p w14:paraId="1B29304C" w14:textId="77777777" w:rsidR="001F4092" w:rsidRPr="0018377B" w:rsidRDefault="001F4092" w:rsidP="00E84C59">
            <w:pPr>
              <w:rPr>
                <w:rFonts w:ascii="Gill Sans Light" w:hAnsi="Gill Sans Light"/>
                <w:sz w:val="18"/>
                <w:szCs w:val="18"/>
              </w:rPr>
            </w:pPr>
            <w:r w:rsidRPr="0018377B">
              <w:rPr>
                <w:rFonts w:ascii="Gill Sans Light" w:hAnsi="Gill Sans Light"/>
                <w:sz w:val="18"/>
                <w:szCs w:val="18"/>
              </w:rPr>
              <w:t>PLE.2.6 Comprendre un texte biblique à la lumière du témoignage de chrétiens d’hier et d’aujourd’hui.</w:t>
            </w:r>
          </w:p>
          <w:p w14:paraId="162E8750" w14:textId="77777777" w:rsidR="001F4092" w:rsidRPr="0018377B" w:rsidRDefault="001F4092" w:rsidP="00E84C59">
            <w:pPr>
              <w:rPr>
                <w:rFonts w:ascii="Gill Sans Light" w:hAnsi="Gill Sans Light"/>
                <w:sz w:val="18"/>
                <w:szCs w:val="18"/>
              </w:rPr>
            </w:pPr>
            <w:r w:rsidRPr="0018377B">
              <w:rPr>
                <w:rFonts w:ascii="Gill Sans Light" w:hAnsi="Gill Sans Light"/>
                <w:sz w:val="18"/>
                <w:szCs w:val="18"/>
              </w:rPr>
              <w:t>PLE.3.1 Redire un texte biblique lu ou entendu.</w:t>
            </w:r>
          </w:p>
          <w:p w14:paraId="51C9F517" w14:textId="77777777" w:rsidR="001F4092" w:rsidRPr="0018377B" w:rsidRDefault="001F4092" w:rsidP="00E84C59">
            <w:pPr>
              <w:rPr>
                <w:rFonts w:ascii="Gill Sans Light" w:hAnsi="Gill Sans Light"/>
                <w:sz w:val="18"/>
                <w:szCs w:val="18"/>
              </w:rPr>
            </w:pPr>
            <w:r w:rsidRPr="0018377B">
              <w:rPr>
                <w:rFonts w:ascii="Gill Sans Light" w:hAnsi="Gill Sans Light"/>
                <w:sz w:val="18"/>
                <w:szCs w:val="18"/>
              </w:rPr>
              <w:t>PLE.3.2 Exprimer librement ses réactions spontanées à propos d’un texte biblique.</w:t>
            </w:r>
          </w:p>
          <w:p w14:paraId="799F32BD" w14:textId="77777777" w:rsidR="001F4092" w:rsidRPr="0018377B" w:rsidRDefault="001F4092" w:rsidP="00E84C59">
            <w:pPr>
              <w:rPr>
                <w:rFonts w:ascii="Gill Sans Light" w:hAnsi="Gill Sans Light"/>
                <w:sz w:val="18"/>
                <w:szCs w:val="18"/>
              </w:rPr>
            </w:pPr>
            <w:r w:rsidRPr="0018377B">
              <w:rPr>
                <w:rFonts w:ascii="Gill Sans Light" w:hAnsi="Gill Sans Light"/>
                <w:sz w:val="18"/>
                <w:szCs w:val="18"/>
              </w:rPr>
              <w:t>PLE.3.3 S’ouvrir à la diversité des perceptions d’un même passage des Ecritures.</w:t>
            </w:r>
          </w:p>
          <w:p w14:paraId="6711FFBA" w14:textId="0C0A5981" w:rsidR="001F4092" w:rsidRPr="00D7797C" w:rsidRDefault="001F4092" w:rsidP="00E84C59">
            <w:pPr>
              <w:rPr>
                <w:rFonts w:ascii="Gill Sans Light" w:hAnsi="Gill Sans Light"/>
                <w:sz w:val="20"/>
                <w:szCs w:val="20"/>
              </w:rPr>
            </w:pPr>
            <w:r w:rsidRPr="0018377B">
              <w:rPr>
                <w:rFonts w:ascii="Gill Sans Light" w:hAnsi="Gill Sans Light"/>
                <w:sz w:val="18"/>
                <w:szCs w:val="18"/>
              </w:rPr>
              <w:t>PLE.3.4 Interioriser un texte biblique en le réexprimant de manière créative et personnelle.</w:t>
            </w:r>
          </w:p>
        </w:tc>
      </w:tr>
    </w:tbl>
    <w:p w14:paraId="7FB00C8C" w14:textId="6B6A863A" w:rsidR="00D7797C" w:rsidRPr="00A5286C" w:rsidRDefault="00D7797C" w:rsidP="00D7797C">
      <w:pPr>
        <w:rPr>
          <w:rFonts w:ascii="Gill Sans Light" w:hAnsi="Gill Sans Lig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D7797C" w:rsidRPr="00D7797C" w14:paraId="31FDB8B2" w14:textId="77777777" w:rsidTr="00D7797C">
        <w:tc>
          <w:tcPr>
            <w:tcW w:w="10456" w:type="dxa"/>
            <w:shd w:val="clear" w:color="auto" w:fill="808080"/>
          </w:tcPr>
          <w:p w14:paraId="1FDE660D" w14:textId="77777777" w:rsidR="00D7797C" w:rsidRPr="00D7797C" w:rsidRDefault="00D7797C" w:rsidP="00D7797C">
            <w:pPr>
              <w:jc w:val="center"/>
              <w:rPr>
                <w:rFonts w:ascii="Gill Sans Light" w:hAnsi="Gill Sans Light"/>
              </w:rPr>
            </w:pPr>
            <w:r w:rsidRPr="00D7797C">
              <w:rPr>
                <w:rFonts w:ascii="Gill Sans Light" w:hAnsi="Gill Sans Light"/>
              </w:rPr>
              <w:t>OBJECTIF</w:t>
            </w:r>
          </w:p>
        </w:tc>
      </w:tr>
      <w:tr w:rsidR="00D7797C" w:rsidRPr="00D7797C" w14:paraId="2D9E815C" w14:textId="77777777" w:rsidTr="00D7797C">
        <w:tc>
          <w:tcPr>
            <w:tcW w:w="10456" w:type="dxa"/>
            <w:shd w:val="clear" w:color="auto" w:fill="auto"/>
          </w:tcPr>
          <w:p w14:paraId="6DA35270" w14:textId="1B8FA9A3" w:rsidR="00D7797C" w:rsidRPr="00D7797C" w:rsidRDefault="0079306D" w:rsidP="00E84C59">
            <w:pPr>
              <w:rPr>
                <w:rFonts w:ascii="Gill Sans Light" w:hAnsi="Gill Sans Light"/>
              </w:rPr>
            </w:pPr>
            <w:r>
              <w:rPr>
                <w:rFonts w:ascii="Gill Sans Light" w:hAnsi="Gill Sans Light"/>
              </w:rPr>
              <w:t>Découvrir le texte illustré du bon samaritain, découvrir le sens. S’interroger sur ce que je peux retenir du texte, ce qu’il m’invite à faire aujourd’hui pour mon prochain</w:t>
            </w:r>
            <w:r w:rsidR="003B13F1">
              <w:rPr>
                <w:rFonts w:ascii="Gill Sans Light" w:hAnsi="Gill Sans Light"/>
              </w:rPr>
              <w:t xml:space="preserve"> et qui est mon prochain.</w:t>
            </w:r>
          </w:p>
        </w:tc>
      </w:tr>
    </w:tbl>
    <w:p w14:paraId="34D564D7" w14:textId="77777777" w:rsidR="00D7797C" w:rsidRPr="00A5286C" w:rsidRDefault="00D7797C" w:rsidP="00D7797C">
      <w:pPr>
        <w:rPr>
          <w:rFonts w:ascii="Gill Sans Light" w:hAnsi="Gill Sans Light"/>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D7797C" w:rsidRPr="00D7797C" w14:paraId="4979547F" w14:textId="77777777" w:rsidTr="00D7797C">
        <w:tc>
          <w:tcPr>
            <w:tcW w:w="10456" w:type="dxa"/>
            <w:shd w:val="clear" w:color="auto" w:fill="808080"/>
          </w:tcPr>
          <w:p w14:paraId="798A4B57" w14:textId="77777777" w:rsidR="00D7797C" w:rsidRPr="00D7797C" w:rsidRDefault="00D7797C" w:rsidP="00D7797C">
            <w:pPr>
              <w:jc w:val="center"/>
              <w:rPr>
                <w:rFonts w:ascii="Gill Sans Light" w:hAnsi="Gill Sans Light"/>
              </w:rPr>
            </w:pPr>
            <w:r w:rsidRPr="00D7797C">
              <w:rPr>
                <w:rFonts w:ascii="Gill Sans Light" w:hAnsi="Gill Sans Light"/>
              </w:rPr>
              <w:t>AXE ET TEMPS DE L’APPRENTISSAGE</w:t>
            </w:r>
          </w:p>
        </w:tc>
      </w:tr>
      <w:tr w:rsidR="00D7797C" w:rsidRPr="00D7797C" w14:paraId="24BFFD6B" w14:textId="77777777" w:rsidTr="00D7797C">
        <w:tc>
          <w:tcPr>
            <w:tcW w:w="10456" w:type="dxa"/>
            <w:shd w:val="clear" w:color="auto" w:fill="auto"/>
          </w:tcPr>
          <w:p w14:paraId="4EAB6AC5" w14:textId="77777777" w:rsidR="00D7797C" w:rsidRPr="00D7797C" w:rsidRDefault="00D7797C" w:rsidP="00D7797C">
            <w:pPr>
              <w:pStyle w:val="Paragraphedeliste"/>
              <w:numPr>
                <w:ilvl w:val="0"/>
                <w:numId w:val="3"/>
              </w:numPr>
              <w:rPr>
                <w:rFonts w:ascii="Gill Sans Light" w:hAnsi="Gill Sans Light"/>
              </w:rPr>
            </w:pPr>
            <w:r w:rsidRPr="00D7797C">
              <w:rPr>
                <w:rFonts w:ascii="Gill Sans Light" w:hAnsi="Gill Sans Light"/>
                <w:u w:val="single"/>
              </w:rPr>
              <w:t>Axe de l’apprentissage </w:t>
            </w:r>
            <w:r w:rsidRPr="00D7797C">
              <w:rPr>
                <w:rFonts w:ascii="Gill Sans Light" w:hAnsi="Gill Sans Light"/>
              </w:rPr>
              <w:t>:</w:t>
            </w:r>
          </w:p>
          <w:p w14:paraId="212BF138" w14:textId="77777777" w:rsidR="00D7797C" w:rsidRPr="00D7797C" w:rsidRDefault="00D7797C" w:rsidP="00E84C59">
            <w:pPr>
              <w:pStyle w:val="Paragraphedeliste"/>
              <w:rPr>
                <w:rFonts w:ascii="Gill Sans Light" w:hAnsi="Gill Sans Light"/>
              </w:rPr>
            </w:pPr>
          </w:p>
          <w:p w14:paraId="2DD1A92B" w14:textId="77777777" w:rsidR="00D7797C" w:rsidRPr="00D7797C" w:rsidRDefault="00D7797C" w:rsidP="00D7797C">
            <w:pPr>
              <w:pStyle w:val="Paragraphedeliste"/>
              <w:numPr>
                <w:ilvl w:val="0"/>
                <w:numId w:val="3"/>
              </w:numPr>
              <w:rPr>
                <w:rFonts w:ascii="Gill Sans Light" w:hAnsi="Gill Sans Light"/>
              </w:rPr>
            </w:pPr>
            <w:r w:rsidRPr="00D7797C">
              <w:rPr>
                <w:rFonts w:ascii="Gill Sans Light" w:hAnsi="Gill Sans Light"/>
                <w:u w:val="single"/>
              </w:rPr>
              <w:t>Temps de l’apprentissage </w:t>
            </w:r>
            <w:r w:rsidRPr="00D7797C">
              <w:rPr>
                <w:rFonts w:ascii="Gill Sans Light" w:hAnsi="Gill Sans Light"/>
              </w:rPr>
              <w:t xml:space="preserve">: CONTAGION – </w:t>
            </w:r>
            <w:r w:rsidRPr="00A311CF">
              <w:rPr>
                <w:rFonts w:ascii="Gill Sans Light" w:hAnsi="Gill Sans Light"/>
                <w:u w:val="single"/>
              </w:rPr>
              <w:t>CONSTRUCTION</w:t>
            </w:r>
            <w:r w:rsidRPr="00D7797C">
              <w:rPr>
                <w:rFonts w:ascii="Gill Sans Light" w:hAnsi="Gill Sans Light"/>
              </w:rPr>
              <w:t xml:space="preserve"> – ENTRAINEMENT</w:t>
            </w:r>
          </w:p>
          <w:p w14:paraId="5F539675" w14:textId="77777777" w:rsidR="00D7797C" w:rsidRPr="00D7797C" w:rsidRDefault="00D7797C" w:rsidP="00E84C59">
            <w:pPr>
              <w:rPr>
                <w:rFonts w:ascii="Gill Sans Light" w:hAnsi="Gill Sans Light"/>
              </w:rPr>
            </w:pPr>
          </w:p>
        </w:tc>
      </w:tr>
    </w:tbl>
    <w:p w14:paraId="654EFCF8" w14:textId="77777777" w:rsidR="00D7797C" w:rsidRPr="00A5286C" w:rsidRDefault="00D7797C" w:rsidP="00D7797C">
      <w:pPr>
        <w:rPr>
          <w:rFonts w:ascii="Gill Sans Light" w:hAnsi="Gill Sans Lig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D7797C" w:rsidRPr="00D7797C" w14:paraId="4BCBA83B" w14:textId="77777777" w:rsidTr="00D7797C">
        <w:tc>
          <w:tcPr>
            <w:tcW w:w="10456" w:type="dxa"/>
            <w:shd w:val="clear" w:color="auto" w:fill="808080"/>
          </w:tcPr>
          <w:p w14:paraId="224BAA29" w14:textId="77777777" w:rsidR="00D7797C" w:rsidRPr="00D7797C" w:rsidRDefault="00D7797C" w:rsidP="00D7797C">
            <w:pPr>
              <w:jc w:val="center"/>
              <w:rPr>
                <w:rFonts w:ascii="Gill Sans Light" w:hAnsi="Gill Sans Light"/>
              </w:rPr>
            </w:pPr>
            <w:r w:rsidRPr="00D7797C">
              <w:rPr>
                <w:rFonts w:ascii="Gill Sans Light" w:hAnsi="Gill Sans Light"/>
              </w:rPr>
              <w:t>ANALYSE MATIERE</w:t>
            </w:r>
          </w:p>
        </w:tc>
      </w:tr>
    </w:tbl>
    <w:p w14:paraId="2431A4ED" w14:textId="0C84D82B" w:rsidR="00E84C59" w:rsidRPr="0046252C" w:rsidRDefault="00E84C59">
      <w:pPr>
        <w:rPr>
          <w:rFonts w:ascii="Gill Sans Light" w:hAnsi="Gill Sans Light"/>
          <w:sz w:val="22"/>
          <w:szCs w:val="22"/>
        </w:rPr>
      </w:pPr>
      <w:r w:rsidRPr="0046252C">
        <w:rPr>
          <w:rFonts w:ascii="Gill Sans Light" w:hAnsi="Gill Sans Light"/>
          <w:sz w:val="22"/>
          <w:szCs w:val="22"/>
        </w:rPr>
        <w:sym w:font="Wingdings" w:char="F0E0"/>
      </w:r>
      <w:r w:rsidRPr="0046252C">
        <w:rPr>
          <w:rFonts w:ascii="Gill Sans Light" w:hAnsi="Gill Sans Light"/>
          <w:sz w:val="22"/>
          <w:szCs w:val="22"/>
        </w:rPr>
        <w:t xml:space="preserve"> Savoirs déclaratifs (contenu matière) : </w:t>
      </w:r>
    </w:p>
    <w:p w14:paraId="168A4FAD" w14:textId="77777777" w:rsidR="0079306D" w:rsidRDefault="0079306D" w:rsidP="0079306D">
      <w:pPr>
        <w:pStyle w:val="Corpsdetexte"/>
        <w:jc w:val="both"/>
        <w:rPr>
          <w:sz w:val="20"/>
        </w:rPr>
      </w:pPr>
    </w:p>
    <w:p w14:paraId="69E26AF7" w14:textId="77777777" w:rsidR="0079306D" w:rsidRPr="007C70B8" w:rsidRDefault="0079306D" w:rsidP="0079306D">
      <w:pPr>
        <w:pStyle w:val="Corpsdetexte"/>
        <w:jc w:val="both"/>
        <w:rPr>
          <w:rFonts w:ascii="Gill Sans Light" w:hAnsi="Gill Sans Light"/>
          <w:sz w:val="20"/>
        </w:rPr>
      </w:pPr>
      <w:r w:rsidRPr="007C70B8">
        <w:rPr>
          <w:rFonts w:ascii="Gill Sans Light" w:hAnsi="Gill Sans Light"/>
          <w:sz w:val="20"/>
        </w:rPr>
        <w:t xml:space="preserve">Dans les versets qui précèdent le passage illustré pour les enfants, un docteur de la Loi, probablement troublé par la prédication de Jésus, le questionne pour savoir où doit passer la frontière de l'amour dans sa vie, jusqu'où s'étend son devoir: </w:t>
      </w:r>
    </w:p>
    <w:p w14:paraId="2E2E839D" w14:textId="043144B5" w:rsidR="0079306D" w:rsidRPr="007C70B8" w:rsidRDefault="0079306D" w:rsidP="0079306D">
      <w:pPr>
        <w:pStyle w:val="Corpsdetexte"/>
        <w:jc w:val="both"/>
        <w:rPr>
          <w:rFonts w:ascii="Gill Sans Light" w:hAnsi="Gill Sans Light"/>
          <w:iCs/>
          <w:sz w:val="20"/>
        </w:rPr>
      </w:pPr>
      <w:r w:rsidRPr="007C70B8">
        <w:rPr>
          <w:rFonts w:ascii="Gill Sans Light" w:hAnsi="Gill Sans Light"/>
          <w:iCs/>
          <w:sz w:val="20"/>
        </w:rPr>
        <w:t>Pour mettre Jésus dans l'embarras, un docteur de la Loi lui posa cette question: "Maître, que dois-je faire pour avoir part à la vie éternelle?"</w:t>
      </w:r>
    </w:p>
    <w:p w14:paraId="497BD781" w14:textId="77777777" w:rsidR="0079306D" w:rsidRPr="007C70B8" w:rsidRDefault="0079306D" w:rsidP="0079306D">
      <w:pPr>
        <w:pStyle w:val="Corpsdetexte"/>
        <w:jc w:val="both"/>
        <w:rPr>
          <w:rFonts w:ascii="Gill Sans Light" w:hAnsi="Gill Sans Light"/>
          <w:sz w:val="20"/>
        </w:rPr>
      </w:pPr>
      <w:r w:rsidRPr="007C70B8">
        <w:rPr>
          <w:rFonts w:ascii="Gill Sans Light" w:hAnsi="Gill Sans Light"/>
          <w:iCs/>
          <w:sz w:val="20"/>
        </w:rPr>
        <w:t>Jésus lui demanda: "dans la Loi, qu'y a-t-il d'écrit ? Que lis-tu ?" L'autre répondit: tu aimeras le Seigneur ton Dieu de tout ton cœur, de toute ton âme, de toute ta force et de tout ton esprit, et ton prochain comme toi-même." Jésus lui dit: "Tu as bien répondu. Fais ainsi, et tu auras la vie." Mais lui, voulant montrer qu'il était un homme juste, dit à Jésus: "et qui donc est mon prochain?".</w:t>
      </w:r>
      <w:r w:rsidRPr="007C70B8">
        <w:rPr>
          <w:rFonts w:ascii="Gill Sans Light" w:hAnsi="Gill Sans Light"/>
          <w:sz w:val="20"/>
        </w:rPr>
        <w:t xml:space="preserve"> </w:t>
      </w:r>
    </w:p>
    <w:p w14:paraId="2F0755EB" w14:textId="77777777" w:rsidR="0079306D" w:rsidRPr="007C70B8" w:rsidRDefault="0079306D" w:rsidP="0079306D">
      <w:pPr>
        <w:pStyle w:val="Corpsdetexte"/>
        <w:jc w:val="both"/>
        <w:rPr>
          <w:rFonts w:ascii="Gill Sans Light" w:hAnsi="Gill Sans Light"/>
          <w:sz w:val="20"/>
        </w:rPr>
      </w:pPr>
      <w:r w:rsidRPr="007C70B8">
        <w:rPr>
          <w:rFonts w:ascii="Gill Sans Light" w:hAnsi="Gill Sans Light"/>
          <w:sz w:val="20"/>
        </w:rPr>
        <w:t>Et Jésus raconte l'histoire de ce "Bon Samaritain"…</w:t>
      </w:r>
    </w:p>
    <w:p w14:paraId="4777DAFB" w14:textId="77777777" w:rsidR="0079306D" w:rsidRPr="007C70B8" w:rsidRDefault="0079306D" w:rsidP="0079306D">
      <w:pPr>
        <w:pStyle w:val="Corpsdetexte"/>
        <w:jc w:val="both"/>
        <w:rPr>
          <w:rFonts w:ascii="Gill Sans Light" w:hAnsi="Gill Sans Light"/>
          <w:sz w:val="20"/>
        </w:rPr>
      </w:pPr>
      <w:r w:rsidRPr="007C70B8">
        <w:rPr>
          <w:rFonts w:ascii="Gill Sans Light" w:hAnsi="Gill Sans Light"/>
          <w:sz w:val="20"/>
        </w:rPr>
        <w:t xml:space="preserve">Ainsi Jésus, par une parabole, révèle que </w:t>
      </w:r>
      <w:r w:rsidRPr="007C70B8">
        <w:rPr>
          <w:rFonts w:ascii="Gill Sans Light" w:hAnsi="Gill Sans Light"/>
          <w:bCs/>
          <w:sz w:val="20"/>
        </w:rPr>
        <w:t>l'amour est source de vie</w:t>
      </w:r>
      <w:r w:rsidRPr="007C70B8">
        <w:rPr>
          <w:rFonts w:ascii="Gill Sans Light" w:hAnsi="Gill Sans Light"/>
          <w:sz w:val="20"/>
        </w:rPr>
        <w:t xml:space="preserve">, pour celui qui aime, comme pour celui qui est aimé. L'amour se traduit en actes. </w:t>
      </w:r>
    </w:p>
    <w:p w14:paraId="5C18BB61" w14:textId="77777777" w:rsidR="0079306D" w:rsidRPr="007C70B8" w:rsidRDefault="0079306D" w:rsidP="0079306D">
      <w:pPr>
        <w:autoSpaceDE w:val="0"/>
        <w:autoSpaceDN w:val="0"/>
        <w:adjustRightInd w:val="0"/>
        <w:spacing w:line="283" w:lineRule="exact"/>
        <w:jc w:val="both"/>
        <w:rPr>
          <w:rFonts w:ascii="Gill Sans" w:hAnsi="Gill Sans"/>
          <w:sz w:val="20"/>
          <w:szCs w:val="22"/>
        </w:rPr>
      </w:pPr>
      <w:r w:rsidRPr="007C70B8">
        <w:rPr>
          <w:rFonts w:ascii="Gill Sans" w:hAnsi="Gill Sans"/>
          <w:sz w:val="20"/>
          <w:szCs w:val="22"/>
        </w:rPr>
        <w:t xml:space="preserve">Jésus choisit un exemple extrême: le prête et le lévite </w:t>
      </w:r>
      <w:r w:rsidRPr="007C70B8">
        <w:rPr>
          <w:rFonts w:ascii="Gill Sans" w:hAnsi="Gill Sans"/>
          <w:sz w:val="20"/>
          <w:szCs w:val="22"/>
        </w:rPr>
        <w:sym w:font="Wingdings" w:char="F0E0"/>
      </w:r>
      <w:r w:rsidRPr="007C70B8">
        <w:rPr>
          <w:rFonts w:ascii="Gill Sans" w:hAnsi="Gill Sans"/>
          <w:sz w:val="20"/>
          <w:szCs w:val="22"/>
        </w:rPr>
        <w:t xml:space="preserve"> des serviteurs de Dieu qui pourtant, passent leur chemin. </w:t>
      </w:r>
    </w:p>
    <w:p w14:paraId="3BD95D2B" w14:textId="77777777" w:rsidR="0079306D" w:rsidRPr="007C70B8" w:rsidRDefault="0079306D" w:rsidP="0079306D">
      <w:pPr>
        <w:autoSpaceDE w:val="0"/>
        <w:autoSpaceDN w:val="0"/>
        <w:adjustRightInd w:val="0"/>
        <w:spacing w:line="283" w:lineRule="exact"/>
        <w:jc w:val="both"/>
        <w:rPr>
          <w:rFonts w:ascii="Gill Sans" w:hAnsi="Gill Sans" w:cs="Arial"/>
          <w:sz w:val="20"/>
          <w:szCs w:val="22"/>
        </w:rPr>
      </w:pPr>
      <w:r w:rsidRPr="007C70B8">
        <w:rPr>
          <w:rFonts w:ascii="Gill Sans" w:hAnsi="Gill Sans"/>
          <w:sz w:val="20"/>
          <w:szCs w:val="22"/>
        </w:rPr>
        <w:t xml:space="preserve">Les lecteurs prennent conscience du </w:t>
      </w:r>
      <w:r w:rsidRPr="007C70B8">
        <w:rPr>
          <w:rFonts w:ascii="Gill Sans" w:hAnsi="Gill Sans"/>
          <w:sz w:val="20"/>
          <w:szCs w:val="22"/>
          <w:u w:val="single"/>
        </w:rPr>
        <w:t>caractère absolu et sans mesure du commandement d'amour</w:t>
      </w:r>
      <w:r w:rsidRPr="007C70B8">
        <w:rPr>
          <w:rFonts w:ascii="Gill Sans" w:hAnsi="Gill Sans"/>
          <w:sz w:val="20"/>
          <w:szCs w:val="22"/>
        </w:rPr>
        <w:t xml:space="preserve">: </w:t>
      </w:r>
      <w:r w:rsidRPr="007C70B8">
        <w:rPr>
          <w:rFonts w:ascii="Gill Sans" w:hAnsi="Gill Sans"/>
          <w:b/>
          <w:bCs/>
          <w:sz w:val="20"/>
          <w:szCs w:val="22"/>
        </w:rPr>
        <w:t>mon prochain c'est celui, quel qu'il soit, qui a besoin de mon aide</w:t>
      </w:r>
      <w:r w:rsidRPr="007C70B8">
        <w:rPr>
          <w:rFonts w:ascii="Gill Sans" w:hAnsi="Gill Sans"/>
          <w:sz w:val="20"/>
          <w:szCs w:val="22"/>
        </w:rPr>
        <w:t xml:space="preserve">. </w:t>
      </w:r>
    </w:p>
    <w:p w14:paraId="1CD807CD" w14:textId="77777777" w:rsidR="0079306D" w:rsidRPr="007C70B8" w:rsidRDefault="0079306D" w:rsidP="0079306D">
      <w:pPr>
        <w:autoSpaceDE w:val="0"/>
        <w:autoSpaceDN w:val="0"/>
        <w:adjustRightInd w:val="0"/>
        <w:spacing w:line="288" w:lineRule="exact"/>
        <w:jc w:val="both"/>
        <w:rPr>
          <w:rFonts w:ascii="Gill Sans" w:hAnsi="Gill Sans"/>
          <w:sz w:val="20"/>
          <w:szCs w:val="22"/>
        </w:rPr>
      </w:pPr>
      <w:r w:rsidRPr="007C70B8">
        <w:rPr>
          <w:rFonts w:ascii="Gill Sans" w:hAnsi="Gill Sans"/>
          <w:sz w:val="20"/>
          <w:szCs w:val="22"/>
        </w:rPr>
        <w:t xml:space="preserve">Le Samaritain n'est pas resté à distance: il a payé de sa personne et de son argent. </w:t>
      </w:r>
    </w:p>
    <w:p w14:paraId="26AFFA66" w14:textId="77777777" w:rsidR="0079306D" w:rsidRPr="007C70B8" w:rsidRDefault="0079306D" w:rsidP="0079306D">
      <w:pPr>
        <w:autoSpaceDE w:val="0"/>
        <w:autoSpaceDN w:val="0"/>
        <w:adjustRightInd w:val="0"/>
        <w:spacing w:line="288" w:lineRule="exact"/>
        <w:jc w:val="both"/>
        <w:rPr>
          <w:rFonts w:ascii="Gill Sans" w:hAnsi="Gill Sans"/>
          <w:sz w:val="20"/>
          <w:szCs w:val="22"/>
        </w:rPr>
      </w:pPr>
      <w:r w:rsidRPr="007C70B8">
        <w:rPr>
          <w:rFonts w:ascii="Gill Sans" w:hAnsi="Gill Sans"/>
          <w:sz w:val="20"/>
          <w:szCs w:val="22"/>
          <w:u w:val="single"/>
        </w:rPr>
        <w:t>Il a sauvé la vie de l'homme, et sa propre vie a été transformée</w:t>
      </w:r>
      <w:r w:rsidRPr="007C70B8">
        <w:rPr>
          <w:rFonts w:ascii="Gill Sans" w:hAnsi="Gill Sans"/>
          <w:sz w:val="20"/>
          <w:szCs w:val="22"/>
        </w:rPr>
        <w:t>, il s’est montré le prochain.</w:t>
      </w:r>
    </w:p>
    <w:p w14:paraId="4825D400" w14:textId="77777777" w:rsidR="0079306D" w:rsidRDefault="0079306D" w:rsidP="0079306D">
      <w:pPr>
        <w:autoSpaceDE w:val="0"/>
        <w:autoSpaceDN w:val="0"/>
        <w:adjustRightInd w:val="0"/>
        <w:spacing w:line="288" w:lineRule="exact"/>
        <w:jc w:val="both"/>
        <w:rPr>
          <w:rFonts w:ascii="Comic Sans MS" w:hAnsi="Comic Sans MS" w:cs="Arial"/>
          <w:sz w:val="20"/>
          <w:szCs w:val="22"/>
        </w:rPr>
      </w:pPr>
    </w:p>
    <w:p w14:paraId="6E42DFA3" w14:textId="77777777" w:rsidR="0079306D" w:rsidRPr="007C70B8" w:rsidRDefault="0079306D" w:rsidP="0079306D">
      <w:pPr>
        <w:pStyle w:val="Corpsdetexte"/>
        <w:jc w:val="both"/>
        <w:rPr>
          <w:rFonts w:ascii="Gill Sans Light" w:hAnsi="Gill Sans Light"/>
          <w:i/>
          <w:iCs/>
          <w:sz w:val="20"/>
        </w:rPr>
      </w:pPr>
      <w:r w:rsidRPr="007C70B8">
        <w:rPr>
          <w:rFonts w:ascii="Gill Sans Light" w:hAnsi="Gill Sans Light"/>
          <w:i/>
          <w:iCs/>
          <w:sz w:val="20"/>
        </w:rPr>
        <w:t>"Si nous prétendons aimer Dieu, si nous voulons recevoir en partage la vie éternelle, il nous faut apprendre à nous arrêter: la vie éternelle n'est pas au bout de la route, elle est là, parmi les hommes qui ont besoin que nous sachions nous approcher et payer pour eux de notre personne et de nos biens. "Va, et toi aussi, fais de même." La vie éternelle est à la portée de nos mains. Il nous suffit de les ouvrir." (L.Daloz).</w:t>
      </w:r>
    </w:p>
    <w:p w14:paraId="71257DF0" w14:textId="77777777" w:rsidR="007C70B8" w:rsidRDefault="007C70B8" w:rsidP="0079306D">
      <w:pPr>
        <w:pStyle w:val="Corpsdetexte"/>
        <w:jc w:val="both"/>
        <w:rPr>
          <w:b/>
          <w:bCs/>
          <w:sz w:val="20"/>
        </w:rPr>
      </w:pPr>
    </w:p>
    <w:p w14:paraId="465D4424" w14:textId="77777777" w:rsidR="007C70B8" w:rsidRDefault="007C70B8" w:rsidP="0079306D">
      <w:pPr>
        <w:pStyle w:val="Corpsdetexte"/>
        <w:jc w:val="both"/>
        <w:rPr>
          <w:b/>
          <w:bCs/>
          <w:sz w:val="20"/>
        </w:rPr>
      </w:pPr>
    </w:p>
    <w:p w14:paraId="16D7ABDA" w14:textId="030BFEE9" w:rsidR="0079306D" w:rsidRPr="002F3D16" w:rsidRDefault="0079306D" w:rsidP="007C70B8">
      <w:pPr>
        <w:pStyle w:val="Corpsdetexte"/>
        <w:jc w:val="both"/>
        <w:rPr>
          <w:rFonts w:ascii="Gill Sans Light" w:hAnsi="Gill Sans Light"/>
          <w:bCs/>
        </w:rPr>
      </w:pPr>
      <w:r w:rsidRPr="002F3D16">
        <w:rPr>
          <w:rFonts w:ascii="Gill Sans Light" w:hAnsi="Gill Sans Light"/>
          <w:bCs/>
        </w:rPr>
        <w:lastRenderedPageBreak/>
        <w:t>Voici quelques pistes pour répondre éventuellement à des questions que pourraient se poser les enfants:</w:t>
      </w:r>
    </w:p>
    <w:p w14:paraId="6AE894D2" w14:textId="77777777" w:rsidR="0079306D" w:rsidRPr="002F3D16" w:rsidRDefault="0079306D" w:rsidP="0079306D">
      <w:pPr>
        <w:pStyle w:val="NormalWeb"/>
        <w:spacing w:before="0" w:beforeAutospacing="0" w:after="0" w:afterAutospacing="0"/>
        <w:jc w:val="both"/>
        <w:rPr>
          <w:rFonts w:ascii="Gill Sans Light" w:hAnsi="Gill Sans Light"/>
          <w:sz w:val="22"/>
          <w:szCs w:val="22"/>
        </w:rPr>
      </w:pPr>
      <w:r w:rsidRPr="002F3D16">
        <w:rPr>
          <w:rFonts w:ascii="Gill Sans Light" w:hAnsi="Gill Sans Light"/>
          <w:sz w:val="22"/>
          <w:szCs w:val="22"/>
        </w:rPr>
        <w:t xml:space="preserve">* </w:t>
      </w:r>
      <w:r w:rsidRPr="003B13F1">
        <w:rPr>
          <w:rFonts w:ascii="Gill Sans Light" w:hAnsi="Gill Sans Light"/>
          <w:b/>
          <w:bCs/>
          <w:sz w:val="22"/>
          <w:szCs w:val="22"/>
          <w:u w:val="single"/>
        </w:rPr>
        <w:t>les symboles</w:t>
      </w:r>
      <w:r w:rsidRPr="002F3D16">
        <w:rPr>
          <w:rFonts w:ascii="Gill Sans Light" w:hAnsi="Gill Sans Light"/>
          <w:sz w:val="22"/>
          <w:szCs w:val="22"/>
          <w:u w:val="single"/>
        </w:rPr>
        <w:t xml:space="preserve"> :</w:t>
      </w:r>
      <w:r w:rsidRPr="002F3D16">
        <w:rPr>
          <w:rFonts w:ascii="Gill Sans Light" w:hAnsi="Gill Sans Light"/>
          <w:sz w:val="22"/>
          <w:szCs w:val="22"/>
        </w:rPr>
        <w:t xml:space="preserve"> </w:t>
      </w:r>
    </w:p>
    <w:p w14:paraId="77A23931" w14:textId="77777777" w:rsidR="0079306D" w:rsidRPr="002F3D16" w:rsidRDefault="0079306D" w:rsidP="0079306D">
      <w:pPr>
        <w:pStyle w:val="NormalWeb"/>
        <w:spacing w:before="0" w:beforeAutospacing="0" w:after="0" w:afterAutospacing="0"/>
        <w:jc w:val="both"/>
        <w:rPr>
          <w:rFonts w:ascii="Gill Sans Light" w:hAnsi="Gill Sans Light"/>
          <w:sz w:val="22"/>
          <w:szCs w:val="22"/>
        </w:rPr>
      </w:pPr>
      <w:r w:rsidRPr="002F3D16">
        <w:rPr>
          <w:rFonts w:ascii="Gill Sans Light" w:hAnsi="Gill Sans Light"/>
          <w:sz w:val="22"/>
          <w:szCs w:val="22"/>
        </w:rPr>
        <w:t xml:space="preserve">huile = sagesse-parole… </w:t>
      </w:r>
    </w:p>
    <w:p w14:paraId="25790536" w14:textId="77777777" w:rsidR="0079306D" w:rsidRPr="002F3D16" w:rsidRDefault="0079306D" w:rsidP="0079306D">
      <w:pPr>
        <w:pStyle w:val="NormalWeb"/>
        <w:spacing w:before="0" w:beforeAutospacing="0" w:after="0" w:afterAutospacing="0"/>
        <w:jc w:val="both"/>
        <w:rPr>
          <w:rFonts w:ascii="Gill Sans Light" w:hAnsi="Gill Sans Light"/>
          <w:sz w:val="22"/>
          <w:szCs w:val="22"/>
        </w:rPr>
      </w:pPr>
      <w:r w:rsidRPr="002F3D16">
        <w:rPr>
          <w:rFonts w:ascii="Gill Sans Light" w:hAnsi="Gill Sans Light"/>
          <w:sz w:val="22"/>
          <w:szCs w:val="22"/>
        </w:rPr>
        <w:t xml:space="preserve">vin = sacrements-eucharistie… </w:t>
      </w:r>
    </w:p>
    <w:p w14:paraId="76F82557" w14:textId="1D7236E9" w:rsidR="0079306D" w:rsidRPr="002F3D16" w:rsidRDefault="0079306D" w:rsidP="0079306D">
      <w:pPr>
        <w:pStyle w:val="NormalWeb"/>
        <w:spacing w:before="0" w:beforeAutospacing="0" w:after="0" w:afterAutospacing="0"/>
        <w:jc w:val="both"/>
        <w:rPr>
          <w:rFonts w:ascii="Gill Sans Light" w:hAnsi="Gill Sans Light"/>
          <w:sz w:val="22"/>
          <w:szCs w:val="22"/>
        </w:rPr>
      </w:pPr>
      <w:r w:rsidRPr="002F3D16">
        <w:rPr>
          <w:rFonts w:ascii="Gill Sans Light" w:hAnsi="Gill Sans Light"/>
          <w:sz w:val="22"/>
          <w:szCs w:val="22"/>
        </w:rPr>
        <w:t xml:space="preserve">hôtellerie = l'Eglise, la communauté des chrétiens qui doivent poursuivre cette mission d'accueil universel… </w:t>
      </w:r>
    </w:p>
    <w:p w14:paraId="28BD6408" w14:textId="77777777" w:rsidR="0079306D" w:rsidRPr="002F3D16" w:rsidRDefault="0079306D" w:rsidP="0079306D">
      <w:pPr>
        <w:pStyle w:val="NormalWeb"/>
        <w:spacing w:before="0" w:beforeAutospacing="0" w:after="0" w:afterAutospacing="0"/>
        <w:jc w:val="both"/>
        <w:rPr>
          <w:rFonts w:ascii="Gill Sans Light" w:hAnsi="Gill Sans Light"/>
          <w:sz w:val="22"/>
          <w:szCs w:val="22"/>
        </w:rPr>
      </w:pPr>
      <w:r w:rsidRPr="002F3D16">
        <w:rPr>
          <w:rFonts w:ascii="Gill Sans Light" w:hAnsi="Gill Sans Light"/>
          <w:bCs/>
          <w:sz w:val="22"/>
          <w:szCs w:val="22"/>
        </w:rPr>
        <w:t xml:space="preserve">* </w:t>
      </w:r>
      <w:r w:rsidRPr="003B13F1">
        <w:rPr>
          <w:rFonts w:ascii="Gill Sans Light" w:hAnsi="Gill Sans Light"/>
          <w:b/>
          <w:bCs/>
          <w:sz w:val="22"/>
          <w:szCs w:val="22"/>
          <w:u w:val="single"/>
        </w:rPr>
        <w:t>le cadre</w:t>
      </w:r>
      <w:r w:rsidRPr="002F3D16">
        <w:rPr>
          <w:rFonts w:ascii="Gill Sans Light" w:hAnsi="Gill Sans Light"/>
          <w:bCs/>
          <w:sz w:val="22"/>
          <w:szCs w:val="22"/>
          <w:u w:val="single"/>
        </w:rPr>
        <w:t>:</w:t>
      </w:r>
    </w:p>
    <w:p w14:paraId="04B35044" w14:textId="77777777" w:rsidR="0079306D" w:rsidRPr="002F3D16" w:rsidRDefault="0079306D" w:rsidP="0079306D">
      <w:pPr>
        <w:pStyle w:val="NormalWeb"/>
        <w:spacing w:before="0" w:beforeAutospacing="0" w:after="0" w:afterAutospacing="0"/>
        <w:jc w:val="both"/>
        <w:rPr>
          <w:rFonts w:ascii="Gill Sans Light" w:hAnsi="Gill Sans Light"/>
          <w:sz w:val="22"/>
          <w:szCs w:val="22"/>
        </w:rPr>
      </w:pPr>
      <w:r w:rsidRPr="002F3D16">
        <w:rPr>
          <w:rFonts w:ascii="Gill Sans Light" w:hAnsi="Gill Sans Light"/>
          <w:sz w:val="22"/>
          <w:szCs w:val="22"/>
        </w:rPr>
        <w:t>Il s'agit d'une parabole, donc d'une histoire inventée pour faire comprendre l'essentiel.</w:t>
      </w:r>
    </w:p>
    <w:p w14:paraId="6E1AED82" w14:textId="0693C9A4" w:rsidR="0079306D" w:rsidRPr="002F3D16" w:rsidRDefault="0079306D" w:rsidP="0079306D">
      <w:pPr>
        <w:pStyle w:val="NormalWeb"/>
        <w:spacing w:before="0" w:beforeAutospacing="0" w:after="0" w:afterAutospacing="0"/>
        <w:jc w:val="both"/>
        <w:rPr>
          <w:rFonts w:ascii="Gill Sans Light" w:hAnsi="Gill Sans Light"/>
          <w:sz w:val="22"/>
          <w:szCs w:val="22"/>
        </w:rPr>
      </w:pPr>
      <w:r w:rsidRPr="002F3D16">
        <w:rPr>
          <w:rFonts w:ascii="Gill Sans Light" w:hAnsi="Gill Sans Light"/>
          <w:sz w:val="22"/>
          <w:szCs w:val="22"/>
        </w:rPr>
        <w:t>La route de Jérusalem à Jéricho descend sur 37 km à travers le désert de Juda</w:t>
      </w:r>
      <w:r w:rsidR="007C70B8" w:rsidRPr="002F3D16">
        <w:rPr>
          <w:rFonts w:ascii="Gill Sans Light" w:hAnsi="Gill Sans Light"/>
          <w:sz w:val="22"/>
          <w:szCs w:val="22"/>
        </w:rPr>
        <w:t>.</w:t>
      </w:r>
      <w:r w:rsidRPr="002F3D16">
        <w:rPr>
          <w:rFonts w:ascii="Gill Sans Light" w:hAnsi="Gill Sans Light"/>
          <w:sz w:val="22"/>
          <w:szCs w:val="22"/>
        </w:rPr>
        <w:t xml:space="preserve"> </w:t>
      </w:r>
    </w:p>
    <w:p w14:paraId="1A1685E5" w14:textId="3AE53A07" w:rsidR="0079306D" w:rsidRPr="002F3D16" w:rsidRDefault="0079306D" w:rsidP="0079306D">
      <w:pPr>
        <w:pStyle w:val="NormalWeb"/>
        <w:spacing w:before="0" w:beforeAutospacing="0" w:after="0" w:afterAutospacing="0"/>
        <w:jc w:val="both"/>
        <w:rPr>
          <w:rFonts w:ascii="Gill Sans Light" w:hAnsi="Gill Sans Light"/>
          <w:sz w:val="22"/>
          <w:szCs w:val="22"/>
        </w:rPr>
      </w:pPr>
      <w:r w:rsidRPr="002F3D16">
        <w:rPr>
          <w:rFonts w:ascii="Gill Sans Light" w:hAnsi="Gill Sans Light"/>
          <w:sz w:val="22"/>
          <w:szCs w:val="22"/>
        </w:rPr>
        <w:t>Il était facile à des brigands d'intervenir s</w:t>
      </w:r>
      <w:r w:rsidR="007C70B8" w:rsidRPr="002F3D16">
        <w:rPr>
          <w:rFonts w:ascii="Gill Sans Light" w:hAnsi="Gill Sans Light"/>
          <w:sz w:val="22"/>
          <w:szCs w:val="22"/>
        </w:rPr>
        <w:t xml:space="preserve">ur une cette route </w:t>
      </w:r>
      <w:r w:rsidRPr="002F3D16">
        <w:rPr>
          <w:rFonts w:ascii="Gill Sans Light" w:hAnsi="Gill Sans Light"/>
          <w:sz w:val="22"/>
          <w:szCs w:val="22"/>
        </w:rPr>
        <w:t>: les gens qui montaient à Jérusalem avaient sur eux de l'argent pour les dons au Temple ou l'achat d'animaux de sacrifice. Les gens qui descendaient de Jérusalem avaient eux-aussi de l'argent, car c'est dans la capitale que se traitaient nombre d'affaires.</w:t>
      </w:r>
    </w:p>
    <w:p w14:paraId="6D1B6ACB" w14:textId="46267199" w:rsidR="0079306D" w:rsidRPr="002F3D16" w:rsidRDefault="0079306D" w:rsidP="0079306D">
      <w:pPr>
        <w:pStyle w:val="NormalWeb"/>
        <w:spacing w:before="0" w:beforeAutospacing="0" w:after="0" w:afterAutospacing="0"/>
        <w:jc w:val="both"/>
        <w:rPr>
          <w:rFonts w:ascii="Gill Sans Light" w:hAnsi="Gill Sans Light"/>
          <w:sz w:val="22"/>
          <w:szCs w:val="22"/>
        </w:rPr>
      </w:pPr>
      <w:r w:rsidRPr="002F3D16">
        <w:rPr>
          <w:rFonts w:ascii="Gill Sans Light" w:hAnsi="Gill Sans Light"/>
          <w:sz w:val="22"/>
          <w:szCs w:val="22"/>
        </w:rPr>
        <w:t xml:space="preserve">* </w:t>
      </w:r>
      <w:r w:rsidRPr="003B13F1">
        <w:rPr>
          <w:rFonts w:ascii="Gill Sans Light" w:hAnsi="Gill Sans Light"/>
          <w:b/>
          <w:bCs/>
          <w:sz w:val="22"/>
          <w:szCs w:val="22"/>
          <w:u w:val="single"/>
        </w:rPr>
        <w:t>un homme,</w:t>
      </w:r>
      <w:r w:rsidRPr="003B13F1">
        <w:rPr>
          <w:rFonts w:ascii="Gill Sans Light" w:hAnsi="Gill Sans Light"/>
          <w:b/>
          <w:sz w:val="22"/>
          <w:szCs w:val="22"/>
          <w:u w:val="single"/>
        </w:rPr>
        <w:t xml:space="preserve"> </w:t>
      </w:r>
      <w:r w:rsidRPr="003B13F1">
        <w:rPr>
          <w:rFonts w:ascii="Gill Sans Light" w:hAnsi="Gill Sans Light"/>
          <w:b/>
          <w:bCs/>
          <w:sz w:val="22"/>
          <w:szCs w:val="22"/>
          <w:u w:val="single"/>
        </w:rPr>
        <w:t>le blessé</w:t>
      </w:r>
      <w:r w:rsidR="002F3D16" w:rsidRPr="002F3D16">
        <w:rPr>
          <w:rFonts w:ascii="Gill Sans Light" w:hAnsi="Gill Sans Light"/>
          <w:sz w:val="22"/>
          <w:szCs w:val="22"/>
          <w:u w:val="single"/>
        </w:rPr>
        <w:t>:</w:t>
      </w:r>
      <w:r w:rsidR="002F3D16" w:rsidRPr="002F3D16">
        <w:rPr>
          <w:rFonts w:ascii="Gill Sans Light" w:hAnsi="Gill Sans Light"/>
          <w:sz w:val="22"/>
          <w:szCs w:val="22"/>
        </w:rPr>
        <w:t xml:space="preserve"> </w:t>
      </w:r>
      <w:r w:rsidRPr="002F3D16">
        <w:rPr>
          <w:rFonts w:ascii="Gill Sans Light" w:hAnsi="Gill Sans Light"/>
          <w:sz w:val="22"/>
          <w:szCs w:val="22"/>
        </w:rPr>
        <w:t>C'est très vague, mais c'est aussi très symbolique de tout homme, quel qu'il soit. Il est sérieusement blessé et il risque de mourir si personne ne lui vient en aide. Il peut être facilement assimilé à tous ceux sur lesquels Jésus s'est penché</w:t>
      </w:r>
      <w:r w:rsidR="002F3D16" w:rsidRPr="002F3D16">
        <w:rPr>
          <w:rFonts w:ascii="Gill Sans Light" w:hAnsi="Gill Sans Light"/>
          <w:sz w:val="22"/>
          <w:szCs w:val="22"/>
        </w:rPr>
        <w:t xml:space="preserve">, </w:t>
      </w:r>
      <w:r w:rsidRPr="002F3D16">
        <w:rPr>
          <w:rFonts w:ascii="Gill Sans Light" w:hAnsi="Gill Sans Light"/>
          <w:sz w:val="22"/>
          <w:szCs w:val="22"/>
        </w:rPr>
        <w:t>humanité dont se sont désintéressés les pouvoirs juifs ( = le prêtre ) tout comme le peuple ( = le lévite )</w:t>
      </w:r>
    </w:p>
    <w:p w14:paraId="4FDCEE53" w14:textId="77777777" w:rsidR="0079306D" w:rsidRPr="002F3D16" w:rsidRDefault="0079306D" w:rsidP="0079306D">
      <w:pPr>
        <w:pStyle w:val="NormalWeb"/>
        <w:spacing w:before="0" w:beforeAutospacing="0" w:after="0" w:afterAutospacing="0"/>
        <w:jc w:val="both"/>
        <w:rPr>
          <w:rFonts w:ascii="Gill Sans Light" w:hAnsi="Gill Sans Light"/>
          <w:sz w:val="22"/>
          <w:szCs w:val="22"/>
        </w:rPr>
      </w:pPr>
      <w:r w:rsidRPr="002F3D16">
        <w:rPr>
          <w:rFonts w:ascii="Gill Sans Light" w:hAnsi="Gill Sans Light"/>
          <w:sz w:val="22"/>
          <w:szCs w:val="22"/>
        </w:rPr>
        <w:t>* </w:t>
      </w:r>
      <w:r w:rsidRPr="003B13F1">
        <w:rPr>
          <w:rFonts w:ascii="Gill Sans Light" w:hAnsi="Gill Sans Light"/>
          <w:b/>
          <w:bCs/>
          <w:sz w:val="22"/>
          <w:szCs w:val="22"/>
          <w:u w:val="single"/>
        </w:rPr>
        <w:t>le prêtre</w:t>
      </w:r>
      <w:r w:rsidRPr="002F3D16">
        <w:rPr>
          <w:rFonts w:ascii="Gill Sans Light" w:hAnsi="Gill Sans Light"/>
          <w:sz w:val="22"/>
          <w:szCs w:val="22"/>
          <w:u w:val="single"/>
        </w:rPr>
        <w:t xml:space="preserve"> :</w:t>
      </w:r>
      <w:r w:rsidRPr="002F3D16">
        <w:rPr>
          <w:rFonts w:ascii="Gill Sans Light" w:hAnsi="Gill Sans Light"/>
          <w:sz w:val="22"/>
          <w:szCs w:val="22"/>
        </w:rPr>
        <w:t xml:space="preserve"> il passe sur l'autre côté de la route. Pourquoi? la peur sans aucun doute : les brigands sont peut-être encore là. Lorsqu'il va se pencher sur le blessé, ce sera facile pour eux de l'attaquer par derrière. Mais il y a plus : une loi du Temple interdisait strictement au prêtre juif de "se souiller" ( être impur aux yeux des juifs ) en touchant un "mort sur le chemin", sauf s'il s'agissait du cadavre d'un parent tout proche ... L'homme n'est que blessé, mais, comme il ne bouge pas, le prêtre trouve là une bonne excuse ! Pourtant, au Temple, les prêtres rappelaient souvent la loi des livres saints : " tu aimeras ton prochain comme toi-même ". Jésus nous présente donc le prêtre comme un hypocrite, qui dit mais ne fait pas.</w:t>
      </w:r>
    </w:p>
    <w:p w14:paraId="69AFB44D" w14:textId="142B52CE" w:rsidR="0079306D" w:rsidRPr="002F3D16" w:rsidRDefault="0079306D" w:rsidP="0079306D">
      <w:pPr>
        <w:pStyle w:val="NormalWeb"/>
        <w:spacing w:before="0" w:beforeAutospacing="0" w:after="0" w:afterAutospacing="0"/>
        <w:jc w:val="both"/>
        <w:rPr>
          <w:rFonts w:ascii="Gill Sans Light" w:hAnsi="Gill Sans Light"/>
          <w:sz w:val="22"/>
          <w:szCs w:val="22"/>
        </w:rPr>
      </w:pPr>
      <w:r w:rsidRPr="002F3D16">
        <w:rPr>
          <w:rFonts w:ascii="Gill Sans Light" w:hAnsi="Gill Sans Light"/>
          <w:sz w:val="22"/>
          <w:szCs w:val="22"/>
        </w:rPr>
        <w:t xml:space="preserve">* </w:t>
      </w:r>
      <w:r w:rsidRPr="003B13F1">
        <w:rPr>
          <w:rFonts w:ascii="Gill Sans Light" w:hAnsi="Gill Sans Light"/>
          <w:b/>
          <w:bCs/>
          <w:sz w:val="22"/>
          <w:szCs w:val="22"/>
          <w:u w:val="single"/>
        </w:rPr>
        <w:t>le serviteur du Temple</w:t>
      </w:r>
      <w:r w:rsidRPr="002F3D16">
        <w:rPr>
          <w:rFonts w:ascii="Gill Sans Light" w:hAnsi="Gill Sans Light"/>
          <w:bCs/>
          <w:sz w:val="22"/>
          <w:szCs w:val="22"/>
        </w:rPr>
        <w:t xml:space="preserve"> : </w:t>
      </w:r>
      <w:r w:rsidRPr="002F3D16">
        <w:rPr>
          <w:rFonts w:ascii="Gill Sans Light" w:hAnsi="Gill Sans Light"/>
          <w:sz w:val="22"/>
          <w:szCs w:val="22"/>
        </w:rPr>
        <w:t>il a peur, lui-aussi, mais il pouvait "se camoufler" derrière certains règlements de la Loi juive : celui qui touche un mort est impur pour sept jours . Il doit faire une purification le 3éme jour et il est pur le 7ème jour . Tant qu'il n'est pas pur, il "souille" la demeure du Seigneur, donc il n'aurait pas pu faire son service au Temple... mais, encore une fois, l'homme n'est que blessé ! Jésus choisit cet exemple parce que le serviteur était presque toujours dans le Temple, donc il entendait la lecture des livres saints et la recommandation : "Tu aimer</w:t>
      </w:r>
      <w:r w:rsidR="002F3D16" w:rsidRPr="002F3D16">
        <w:rPr>
          <w:rFonts w:ascii="Gill Sans Light" w:hAnsi="Gill Sans Light"/>
          <w:sz w:val="22"/>
          <w:szCs w:val="22"/>
        </w:rPr>
        <w:t>as ton prochain comme toi-même".</w:t>
      </w:r>
    </w:p>
    <w:p w14:paraId="14A4D920" w14:textId="57488B9F" w:rsidR="0079306D" w:rsidRPr="002F3D16" w:rsidRDefault="0079306D" w:rsidP="0079306D">
      <w:pPr>
        <w:pStyle w:val="NormalWeb"/>
        <w:spacing w:before="0" w:beforeAutospacing="0" w:after="0" w:afterAutospacing="0"/>
        <w:jc w:val="both"/>
        <w:rPr>
          <w:rFonts w:ascii="Gill Sans Light" w:hAnsi="Gill Sans Light"/>
          <w:sz w:val="22"/>
          <w:szCs w:val="22"/>
        </w:rPr>
      </w:pPr>
      <w:r w:rsidRPr="002F3D16">
        <w:rPr>
          <w:rFonts w:ascii="Gill Sans Light" w:hAnsi="Gill Sans Light"/>
          <w:sz w:val="22"/>
          <w:szCs w:val="22"/>
        </w:rPr>
        <w:t xml:space="preserve">* </w:t>
      </w:r>
      <w:r w:rsidRPr="003B13F1">
        <w:rPr>
          <w:rFonts w:ascii="Gill Sans Light" w:hAnsi="Gill Sans Light"/>
          <w:b/>
          <w:bCs/>
          <w:sz w:val="22"/>
          <w:szCs w:val="22"/>
          <w:u w:val="single"/>
        </w:rPr>
        <w:t>Le Samaritain</w:t>
      </w:r>
      <w:r w:rsidRPr="002F3D16">
        <w:rPr>
          <w:rFonts w:ascii="Gill Sans Light" w:hAnsi="Gill Sans Light"/>
          <w:sz w:val="22"/>
          <w:szCs w:val="22"/>
          <w:u w:val="single"/>
        </w:rPr>
        <w:t>:</w:t>
      </w:r>
      <w:r w:rsidRPr="002F3D16">
        <w:rPr>
          <w:rFonts w:ascii="Gill Sans Light" w:hAnsi="Gill Sans Light"/>
          <w:sz w:val="22"/>
          <w:szCs w:val="22"/>
        </w:rPr>
        <w:t xml:space="preserve">  son comportement manifeste qu'il s'agit du Christ lui-même.  Ce texte met en valeur l'attitude de Jésus à l'égard des gens qu'il rencontrait, particulièrement ceux </w:t>
      </w:r>
      <w:r w:rsidR="002F3D16" w:rsidRPr="002F3D16">
        <w:rPr>
          <w:rFonts w:ascii="Gill Sans Light" w:hAnsi="Gill Sans Light"/>
          <w:sz w:val="22"/>
          <w:szCs w:val="22"/>
        </w:rPr>
        <w:t>qu’on</w:t>
      </w:r>
      <w:r w:rsidRPr="002F3D16">
        <w:rPr>
          <w:rFonts w:ascii="Gill Sans Light" w:hAnsi="Gill Sans Light"/>
          <w:sz w:val="22"/>
          <w:szCs w:val="22"/>
        </w:rPr>
        <w:t xml:space="preserve"> laissaient de côté ou rejetaient. Ce Samaritain:</w:t>
      </w:r>
    </w:p>
    <w:p w14:paraId="132A4A5D" w14:textId="384DD85D" w:rsidR="0079306D" w:rsidRPr="002F3D16" w:rsidRDefault="0079306D" w:rsidP="0079306D">
      <w:pPr>
        <w:pStyle w:val="NormalWeb"/>
        <w:spacing w:before="0" w:beforeAutospacing="0" w:after="0" w:afterAutospacing="0"/>
        <w:jc w:val="both"/>
        <w:rPr>
          <w:rFonts w:ascii="Gill Sans Light" w:hAnsi="Gill Sans Light"/>
          <w:sz w:val="22"/>
          <w:szCs w:val="22"/>
        </w:rPr>
      </w:pPr>
      <w:r w:rsidRPr="002F3D16">
        <w:rPr>
          <w:rFonts w:ascii="Gill Sans Light" w:hAnsi="Gill Sans Light"/>
          <w:sz w:val="22"/>
          <w:szCs w:val="22"/>
        </w:rPr>
        <w:t>- est en voyage,  dans une région qui n'est pas favorable aux Samaritains</w:t>
      </w:r>
      <w:r w:rsidR="002F3D16" w:rsidRPr="002F3D16">
        <w:rPr>
          <w:rFonts w:ascii="Gill Sans Light" w:hAnsi="Gill Sans Light"/>
          <w:sz w:val="22"/>
          <w:szCs w:val="22"/>
        </w:rPr>
        <w:t>.</w:t>
      </w:r>
      <w:r w:rsidRPr="002F3D16">
        <w:rPr>
          <w:rFonts w:ascii="Gill Sans Light" w:hAnsi="Gill Sans Light"/>
          <w:sz w:val="22"/>
          <w:szCs w:val="22"/>
        </w:rPr>
        <w:t xml:space="preserve"> </w:t>
      </w:r>
    </w:p>
    <w:p w14:paraId="58738BEE" w14:textId="77777777" w:rsidR="0079306D" w:rsidRPr="002F3D16" w:rsidRDefault="0079306D" w:rsidP="0079306D">
      <w:pPr>
        <w:pStyle w:val="NormalWeb"/>
        <w:spacing w:before="0" w:beforeAutospacing="0" w:after="0" w:afterAutospacing="0"/>
        <w:jc w:val="both"/>
        <w:rPr>
          <w:rFonts w:ascii="Gill Sans Light" w:hAnsi="Gill Sans Light"/>
          <w:sz w:val="22"/>
          <w:szCs w:val="22"/>
        </w:rPr>
      </w:pPr>
      <w:r w:rsidRPr="002F3D16">
        <w:rPr>
          <w:rFonts w:ascii="Gill Sans Light" w:hAnsi="Gill Sans Light"/>
          <w:sz w:val="22"/>
          <w:szCs w:val="22"/>
        </w:rPr>
        <w:t>- voit le blessé. Il ne pense pas aux voleurs qui sont peut-être encore dans le coin  (pourtant, s'il est en voyage, il doit avoir de l'argent sur lui ). Il constate simplement que ce blessé va mourir. Ce blessé est-il un de ces Juifs qui se moquent si souvent des samaritains ? Il ne cherche pas à le savoir. Il sait que cet homme a besoin de lui.</w:t>
      </w:r>
    </w:p>
    <w:p w14:paraId="63CC0180" w14:textId="77777777" w:rsidR="0079306D" w:rsidRPr="002F3D16" w:rsidRDefault="0079306D" w:rsidP="0079306D">
      <w:pPr>
        <w:pStyle w:val="NormalWeb"/>
        <w:spacing w:before="0" w:beforeAutospacing="0" w:after="0" w:afterAutospacing="0"/>
        <w:jc w:val="both"/>
        <w:rPr>
          <w:rFonts w:ascii="Gill Sans Light" w:hAnsi="Gill Sans Light"/>
          <w:sz w:val="22"/>
          <w:szCs w:val="22"/>
        </w:rPr>
      </w:pPr>
      <w:r w:rsidRPr="002F3D16">
        <w:rPr>
          <w:rFonts w:ascii="Gill Sans Light" w:hAnsi="Gill Sans Light"/>
          <w:sz w:val="22"/>
          <w:szCs w:val="22"/>
        </w:rPr>
        <w:t>- s'arrête et s'approche. Il ne réfléchit pas aux questions de pureté.</w:t>
      </w:r>
    </w:p>
    <w:p w14:paraId="246275C0" w14:textId="77777777" w:rsidR="0079306D" w:rsidRPr="002F3D16" w:rsidRDefault="0079306D" w:rsidP="0079306D">
      <w:pPr>
        <w:pStyle w:val="NormalWeb"/>
        <w:spacing w:before="0" w:beforeAutospacing="0" w:after="0" w:afterAutospacing="0"/>
        <w:jc w:val="both"/>
        <w:rPr>
          <w:rFonts w:ascii="Gill Sans Light" w:hAnsi="Gill Sans Light"/>
          <w:sz w:val="22"/>
          <w:szCs w:val="22"/>
        </w:rPr>
      </w:pPr>
      <w:r w:rsidRPr="002F3D16">
        <w:rPr>
          <w:rFonts w:ascii="Gill Sans Light" w:hAnsi="Gill Sans Light"/>
          <w:sz w:val="22"/>
          <w:szCs w:val="22"/>
        </w:rPr>
        <w:t>- n'attend personne pour aider le pauvre homme. Il fait face au plus pressé: l'huile qui adoucit la plaie et forme une petite couche protectrice, le vin qui désinfecte comme notre alcool à 90°.</w:t>
      </w:r>
    </w:p>
    <w:p w14:paraId="704C0FF4" w14:textId="77777777" w:rsidR="0079306D" w:rsidRPr="002F3D16" w:rsidRDefault="0079306D" w:rsidP="0079306D">
      <w:pPr>
        <w:pStyle w:val="NormalWeb"/>
        <w:spacing w:before="0" w:beforeAutospacing="0" w:after="0" w:afterAutospacing="0"/>
        <w:jc w:val="both"/>
        <w:rPr>
          <w:rFonts w:ascii="Gill Sans Light" w:hAnsi="Gill Sans Light"/>
          <w:sz w:val="22"/>
          <w:szCs w:val="22"/>
        </w:rPr>
      </w:pPr>
      <w:r w:rsidRPr="002F3D16">
        <w:rPr>
          <w:rFonts w:ascii="Gill Sans Light" w:hAnsi="Gill Sans Light"/>
          <w:sz w:val="22"/>
          <w:szCs w:val="22"/>
        </w:rPr>
        <w:t>- aurait pu partir après c</w:t>
      </w:r>
      <w:bookmarkStart w:id="0" w:name="_GoBack"/>
      <w:bookmarkEnd w:id="0"/>
      <w:r w:rsidRPr="002F3D16">
        <w:rPr>
          <w:rFonts w:ascii="Gill Sans Light" w:hAnsi="Gill Sans Light"/>
          <w:sz w:val="22"/>
          <w:szCs w:val="22"/>
        </w:rPr>
        <w:t>e premier dépannage, mais il sait que ce n'est pas suffisant. Cela le retarde sans aucun doute, mais il soulève le blessé, l'installe comme il peut sur son âne, et ils descendent tous les trois jusqu'à la prochaine auberge où il continue à soigner le blessé dans la salle commune.</w:t>
      </w:r>
    </w:p>
    <w:p w14:paraId="310CEF3D" w14:textId="77777777" w:rsidR="0079306D" w:rsidRPr="002F3D16" w:rsidRDefault="0079306D" w:rsidP="0079306D">
      <w:pPr>
        <w:pStyle w:val="NormalWeb"/>
        <w:spacing w:before="0" w:beforeAutospacing="0" w:after="0" w:afterAutospacing="0"/>
        <w:jc w:val="both"/>
        <w:rPr>
          <w:rFonts w:ascii="Gill Sans Light" w:hAnsi="Gill Sans Light"/>
          <w:sz w:val="22"/>
          <w:szCs w:val="22"/>
        </w:rPr>
      </w:pPr>
      <w:r w:rsidRPr="002F3D16">
        <w:rPr>
          <w:rFonts w:ascii="Gill Sans Light" w:hAnsi="Gill Sans Light"/>
          <w:sz w:val="22"/>
          <w:szCs w:val="22"/>
        </w:rPr>
        <w:t>- a bien fait les choses: il pourrait dire : "maintenant, c'est fini"... eh bien, non ! ... Il ne veut pas que ses efforts s'arrêtent, même s'il ne peut plus agir par lui-même, alors, il va voir l'hôtelier: non seulement il lui paie ce qu'il lui doit, mais il fait l'avance pour le blessé.</w:t>
      </w:r>
    </w:p>
    <w:p w14:paraId="41B15B4A" w14:textId="77777777" w:rsidR="002F3D16" w:rsidRDefault="002F3D16">
      <w:pPr>
        <w:rPr>
          <w:rFonts w:ascii="Gill Sans Light" w:hAnsi="Gill Sans Light"/>
          <w:sz w:val="22"/>
          <w:szCs w:val="22"/>
          <w:u w:val="single"/>
          <w:lang w:val="nl-NL"/>
        </w:rPr>
      </w:pPr>
    </w:p>
    <w:p w14:paraId="07761906" w14:textId="5CBD34F3" w:rsidR="00BF61F0" w:rsidRPr="0046252C" w:rsidRDefault="002F3D16">
      <w:pPr>
        <w:rPr>
          <w:rFonts w:ascii="Gill Sans Light" w:hAnsi="Gill Sans Light"/>
          <w:sz w:val="22"/>
          <w:szCs w:val="22"/>
          <w:lang w:val="nl-NL"/>
        </w:rPr>
      </w:pPr>
      <w:r w:rsidRPr="002F3D16">
        <w:rPr>
          <w:rFonts w:ascii="Gill Sans Light" w:hAnsi="Gill Sans Light"/>
          <w:sz w:val="22"/>
          <w:szCs w:val="22"/>
          <w:lang w:val="nl-NL"/>
        </w:rPr>
        <w:sym w:font="Wingdings" w:char="F0E0"/>
      </w:r>
      <w:r w:rsidRPr="002F3D16">
        <w:rPr>
          <w:rFonts w:ascii="Gill Sans Light" w:hAnsi="Gill Sans Light"/>
          <w:sz w:val="22"/>
          <w:szCs w:val="22"/>
          <w:lang w:val="nl-NL"/>
        </w:rPr>
        <w:t xml:space="preserve"> </w:t>
      </w:r>
      <w:r w:rsidR="00BF61F0" w:rsidRPr="002F3D16">
        <w:rPr>
          <w:rFonts w:ascii="Gill Sans Light" w:hAnsi="Gill Sans Light"/>
          <w:sz w:val="22"/>
          <w:szCs w:val="22"/>
          <w:lang w:val="nl-NL"/>
        </w:rPr>
        <w:t>Savoir procédural</w:t>
      </w:r>
      <w:r w:rsidR="00BF61F0" w:rsidRPr="0046252C">
        <w:rPr>
          <w:rFonts w:ascii="Gill Sans Light" w:hAnsi="Gill Sans Light"/>
          <w:sz w:val="22"/>
          <w:szCs w:val="22"/>
          <w:lang w:val="nl-NL"/>
        </w:rPr>
        <w:t xml:space="preserve"> : Mettre en oeuvre une série de démarches pour intégrer un texte biblique : lire, analyser, émettre des hypothèses, se poser des questions, être en recherche, intégrer les valeurs.</w:t>
      </w:r>
    </w:p>
    <w:p w14:paraId="4AF68A70" w14:textId="77777777" w:rsidR="00F85F39" w:rsidRPr="0046252C" w:rsidRDefault="00F85F39">
      <w:pPr>
        <w:rPr>
          <w:rFonts w:ascii="Gill Sans Light" w:hAnsi="Gill Sans Light"/>
          <w:sz w:val="22"/>
          <w:szCs w:val="22"/>
          <w:lang w:val="nl-NL"/>
        </w:rPr>
      </w:pPr>
    </w:p>
    <w:p w14:paraId="6F29B9CF" w14:textId="316737E3" w:rsidR="00F85F39" w:rsidRPr="0046252C" w:rsidRDefault="00F85F39">
      <w:pPr>
        <w:rPr>
          <w:rFonts w:ascii="Gill Sans Light" w:hAnsi="Gill Sans Light"/>
          <w:sz w:val="22"/>
          <w:szCs w:val="22"/>
          <w:lang w:val="nl-NL"/>
        </w:rPr>
      </w:pPr>
      <w:r w:rsidRPr="0046252C">
        <w:rPr>
          <w:rFonts w:ascii="Gill Sans Light" w:hAnsi="Gill Sans Light"/>
          <w:sz w:val="22"/>
          <w:szCs w:val="22"/>
          <w:lang w:val="nl-NL"/>
        </w:rPr>
        <w:sym w:font="Wingdings" w:char="F0E0"/>
      </w:r>
      <w:r w:rsidRPr="0046252C">
        <w:rPr>
          <w:rFonts w:ascii="Gill Sans Light" w:hAnsi="Gill Sans Light"/>
          <w:sz w:val="22"/>
          <w:szCs w:val="22"/>
          <w:lang w:val="nl-NL"/>
        </w:rPr>
        <w:t xml:space="preserve"> Savoir-faire</w:t>
      </w:r>
      <w:r w:rsidR="00BF61F0" w:rsidRPr="0046252C">
        <w:rPr>
          <w:rFonts w:ascii="Gill Sans Light" w:hAnsi="Gill Sans Light"/>
          <w:sz w:val="22"/>
          <w:szCs w:val="22"/>
          <w:lang w:val="nl-NL"/>
        </w:rPr>
        <w:t>, savoir-être</w:t>
      </w:r>
      <w:r w:rsidRPr="0046252C">
        <w:rPr>
          <w:rFonts w:ascii="Gill Sans Light" w:hAnsi="Gill Sans Light"/>
          <w:sz w:val="22"/>
          <w:szCs w:val="22"/>
          <w:lang w:val="nl-NL"/>
        </w:rPr>
        <w:t xml:space="preserve"> : </w:t>
      </w:r>
    </w:p>
    <w:p w14:paraId="7962BAFE" w14:textId="3439FB5D" w:rsidR="00F85F39" w:rsidRPr="0046252C" w:rsidRDefault="0079306D">
      <w:pPr>
        <w:rPr>
          <w:rFonts w:ascii="Gill Sans Light" w:hAnsi="Gill Sans Light"/>
          <w:sz w:val="22"/>
          <w:szCs w:val="22"/>
          <w:lang w:val="nl-NL"/>
        </w:rPr>
      </w:pPr>
      <w:r>
        <w:rPr>
          <w:rFonts w:ascii="Gill Sans Light" w:hAnsi="Gill Sans Light"/>
          <w:sz w:val="22"/>
          <w:szCs w:val="22"/>
          <w:lang w:val="nl-NL"/>
        </w:rPr>
        <w:t xml:space="preserve">- lire un texte </w:t>
      </w:r>
      <w:r w:rsidR="00A311CF" w:rsidRPr="0046252C">
        <w:rPr>
          <w:rFonts w:ascii="Gill Sans Light" w:hAnsi="Gill Sans Light"/>
          <w:sz w:val="22"/>
          <w:szCs w:val="22"/>
          <w:lang w:val="nl-NL"/>
        </w:rPr>
        <w:t>biblique</w:t>
      </w:r>
      <w:r>
        <w:rPr>
          <w:rFonts w:ascii="Gill Sans Light" w:hAnsi="Gill Sans Light"/>
          <w:sz w:val="22"/>
          <w:szCs w:val="22"/>
          <w:lang w:val="nl-NL"/>
        </w:rPr>
        <w:t xml:space="preserve"> simplifié, interpréter les images</w:t>
      </w:r>
    </w:p>
    <w:p w14:paraId="194271E1" w14:textId="7F54C8C8" w:rsidR="00F85F39" w:rsidRPr="0046252C" w:rsidRDefault="00F85F39">
      <w:pPr>
        <w:rPr>
          <w:rFonts w:ascii="Gill Sans Light" w:hAnsi="Gill Sans Light"/>
          <w:sz w:val="22"/>
          <w:szCs w:val="22"/>
          <w:lang w:val="nl-NL"/>
        </w:rPr>
      </w:pPr>
      <w:r w:rsidRPr="0046252C">
        <w:rPr>
          <w:rFonts w:ascii="Gill Sans Light" w:hAnsi="Gill Sans Light"/>
          <w:sz w:val="22"/>
          <w:szCs w:val="22"/>
          <w:lang w:val="nl-NL"/>
        </w:rPr>
        <w:t>-</w:t>
      </w:r>
      <w:r w:rsidR="0079306D">
        <w:rPr>
          <w:rFonts w:ascii="Gill Sans Light" w:hAnsi="Gill Sans Light"/>
          <w:sz w:val="22"/>
          <w:szCs w:val="22"/>
          <w:lang w:val="nl-NL"/>
        </w:rPr>
        <w:t xml:space="preserve"> comprendre le sens</w:t>
      </w:r>
    </w:p>
    <w:p w14:paraId="304ED627" w14:textId="5020E307" w:rsidR="00F85F39" w:rsidRPr="0046252C" w:rsidRDefault="00F85F39">
      <w:pPr>
        <w:rPr>
          <w:rFonts w:ascii="Gill Sans Light" w:hAnsi="Gill Sans Light"/>
          <w:sz w:val="22"/>
          <w:szCs w:val="22"/>
          <w:lang w:val="nl-NL"/>
        </w:rPr>
      </w:pPr>
      <w:r w:rsidRPr="0046252C">
        <w:rPr>
          <w:rFonts w:ascii="Gill Sans Light" w:hAnsi="Gill Sans Light"/>
          <w:sz w:val="22"/>
          <w:szCs w:val="22"/>
          <w:lang w:val="nl-NL"/>
        </w:rPr>
        <w:t>- s’interroger, se poser des questions</w:t>
      </w:r>
    </w:p>
    <w:p w14:paraId="603C8C91" w14:textId="6CB92E48" w:rsidR="00F85F39" w:rsidRPr="0046252C" w:rsidRDefault="00F85F39">
      <w:pPr>
        <w:rPr>
          <w:rFonts w:ascii="Gill Sans Light" w:hAnsi="Gill Sans Light"/>
          <w:sz w:val="22"/>
          <w:szCs w:val="22"/>
          <w:lang w:val="nl-NL"/>
        </w:rPr>
      </w:pPr>
      <w:r w:rsidRPr="0046252C">
        <w:rPr>
          <w:rFonts w:ascii="Gill Sans Light" w:hAnsi="Gill Sans Light"/>
          <w:sz w:val="22"/>
          <w:szCs w:val="22"/>
          <w:lang w:val="nl-NL"/>
        </w:rPr>
        <w:t>- interpréter le message</w:t>
      </w:r>
    </w:p>
    <w:p w14:paraId="10A38886" w14:textId="17316370" w:rsidR="00F85F39" w:rsidRPr="0046252C" w:rsidRDefault="00F85F39">
      <w:pPr>
        <w:rPr>
          <w:rFonts w:ascii="Gill Sans Light" w:hAnsi="Gill Sans Light"/>
          <w:sz w:val="22"/>
          <w:szCs w:val="22"/>
          <w:lang w:val="nl-NL"/>
        </w:rPr>
      </w:pPr>
      <w:r w:rsidRPr="0046252C">
        <w:rPr>
          <w:rFonts w:ascii="Gill Sans Light" w:hAnsi="Gill Sans Light"/>
          <w:sz w:val="22"/>
          <w:szCs w:val="22"/>
          <w:lang w:val="nl-NL"/>
        </w:rPr>
        <w:t>- écouter les propostions des autres</w:t>
      </w:r>
    </w:p>
    <w:p w14:paraId="5FD7DCAD" w14:textId="77777777" w:rsidR="00BF61F0" w:rsidRPr="0046252C" w:rsidRDefault="00BF61F0">
      <w:pPr>
        <w:rPr>
          <w:rFonts w:ascii="Gill Sans Light" w:hAnsi="Gill Sans Light"/>
          <w:sz w:val="22"/>
          <w:szCs w:val="22"/>
          <w:lang w:val="nl-NL"/>
        </w:rPr>
      </w:pPr>
    </w:p>
    <w:p w14:paraId="3150ABA4" w14:textId="1A3B6118" w:rsidR="0046252C" w:rsidRPr="0046252C" w:rsidRDefault="00BF61F0" w:rsidP="0046252C">
      <w:pPr>
        <w:rPr>
          <w:rFonts w:ascii="Tahoma" w:hAnsi="Tahoma" w:cs="Tahoma"/>
          <w:sz w:val="22"/>
          <w:szCs w:val="22"/>
          <w:lang w:val="fr-BE"/>
        </w:rPr>
      </w:pPr>
      <w:r w:rsidRPr="0046252C">
        <w:rPr>
          <w:rFonts w:ascii="Gill Sans Light" w:hAnsi="Gill Sans Light"/>
          <w:sz w:val="22"/>
          <w:szCs w:val="22"/>
          <w:lang w:val="nl-NL"/>
        </w:rPr>
        <w:sym w:font="Wingdings" w:char="F0E0"/>
      </w:r>
      <w:r w:rsidRPr="0046252C">
        <w:rPr>
          <w:rFonts w:ascii="Gill Sans Light" w:hAnsi="Gill Sans Light"/>
          <w:sz w:val="22"/>
          <w:szCs w:val="22"/>
          <w:lang w:val="nl-NL"/>
        </w:rPr>
        <w:t xml:space="preserve"> Pratiques sociales de références : s’intéresser</w:t>
      </w:r>
      <w:r w:rsidR="0079306D">
        <w:rPr>
          <w:rFonts w:ascii="Gill Sans Light" w:hAnsi="Gill Sans Light"/>
          <w:sz w:val="22"/>
          <w:szCs w:val="22"/>
          <w:lang w:val="nl-NL"/>
        </w:rPr>
        <w:t>, s’interroger sur le message que me transmet un texte biblique.</w:t>
      </w:r>
    </w:p>
    <w:p w14:paraId="1F2EF9DF" w14:textId="1E294BE1" w:rsidR="0046252C" w:rsidRPr="0046252C" w:rsidRDefault="0046252C">
      <w:pPr>
        <w:rPr>
          <w:rFonts w:ascii="Gill Sans Light" w:hAnsi="Gill Sans Light"/>
          <w:sz w:val="22"/>
          <w:szCs w:val="22"/>
          <w:lang w:val="nl-NL"/>
        </w:rPr>
      </w:pPr>
    </w:p>
    <w:p w14:paraId="4A02E54B" w14:textId="1567498A" w:rsidR="0046252C" w:rsidRPr="0079306D" w:rsidRDefault="0046252C">
      <w:pPr>
        <w:rPr>
          <w:rFonts w:ascii="Gill Sans Light" w:hAnsi="Gill Sans Light"/>
          <w:sz w:val="22"/>
          <w:szCs w:val="22"/>
          <w:lang w:val="nl-NL"/>
        </w:rPr>
      </w:pPr>
      <w:r w:rsidRPr="0046252C">
        <w:rPr>
          <w:rFonts w:ascii="Gill Sans Light" w:hAnsi="Gill Sans Light"/>
          <w:sz w:val="22"/>
          <w:szCs w:val="22"/>
          <w:lang w:val="nl-NL"/>
        </w:rPr>
        <w:t xml:space="preserve">Source : </w:t>
      </w:r>
      <w:r w:rsidR="0079306D">
        <w:rPr>
          <w:rFonts w:ascii="Gill Sans Light" w:hAnsi="Gill Sans Light"/>
          <w:sz w:val="22"/>
          <w:szCs w:val="22"/>
          <w:lang w:val="nl-NL"/>
        </w:rPr>
        <w:t xml:space="preserve"> </w:t>
      </w:r>
      <w:hyperlink r:id="rId9" w:history="1">
        <w:r w:rsidR="0079306D" w:rsidRPr="0079306D">
          <w:rPr>
            <w:rStyle w:val="Lienhypertexte"/>
            <w:rFonts w:ascii="Gill Sans Light" w:hAnsi="Gill Sans Light"/>
            <w:color w:val="auto"/>
            <w:sz w:val="22"/>
            <w:szCs w:val="22"/>
            <w:u w:val="none"/>
            <w:lang w:val="nl-NL"/>
          </w:rPr>
          <w:t>http://kt.chemins.free.fr/index.php?act=art&amp;art=5147</w:t>
        </w:r>
      </w:hyperlink>
      <w:r w:rsidR="0079306D" w:rsidRPr="0079306D">
        <w:rPr>
          <w:rFonts w:ascii="Gill Sans Light" w:hAnsi="Gill Sans Light"/>
          <w:sz w:val="22"/>
          <w:szCs w:val="22"/>
          <w:lang w:val="nl-NL"/>
        </w:rPr>
        <w:t xml:space="preserve"> </w:t>
      </w:r>
    </w:p>
    <w:p w14:paraId="6C235A4A" w14:textId="182886EA" w:rsidR="0046252C" w:rsidRPr="0046252C" w:rsidRDefault="0046252C">
      <w:pPr>
        <w:rPr>
          <w:rFonts w:ascii="Gill Sans Light" w:hAnsi="Gill Sans Light"/>
          <w:sz w:val="22"/>
          <w:szCs w:val="22"/>
          <w:lang w:val="nl-NL"/>
        </w:rPr>
        <w:sectPr w:rsidR="0046252C" w:rsidRPr="0046252C">
          <w:headerReference w:type="even" r:id="rId10"/>
          <w:footerReference w:type="even" r:id="rId11"/>
          <w:footerReference w:type="default" r:id="rId12"/>
          <w:pgSz w:w="11906" w:h="16838"/>
          <w:pgMar w:top="794" w:right="794" w:bottom="794" w:left="794" w:header="720" w:footer="709"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6"/>
      </w:tblGrid>
      <w:tr w:rsidR="00EB3341" w:rsidRPr="00010AE3" w14:paraId="59F109D0" w14:textId="77777777" w:rsidTr="00E84C59">
        <w:tc>
          <w:tcPr>
            <w:tcW w:w="14146" w:type="dxa"/>
            <w:shd w:val="clear" w:color="auto" w:fill="A6A6A6"/>
          </w:tcPr>
          <w:p w14:paraId="5B800949" w14:textId="6FC85851" w:rsidR="00EB3341" w:rsidRPr="00EE2605" w:rsidRDefault="00161B24" w:rsidP="0079306D">
            <w:pPr>
              <w:jc w:val="center"/>
            </w:pPr>
            <w:r>
              <w:lastRenderedPageBreak/>
              <w:t>ETAPE</w:t>
            </w:r>
            <w:r w:rsidR="00EB3341" w:rsidRPr="00EE2605">
              <w:t> :</w:t>
            </w:r>
            <w:r>
              <w:t xml:space="preserve"> Découverte et analyse </w:t>
            </w:r>
            <w:r w:rsidR="0079306D">
              <w:t xml:space="preserve">du texte </w:t>
            </w:r>
            <w:r w:rsidR="0079306D">
              <w:rPr>
                <w:rFonts w:hint="eastAsia"/>
              </w:rPr>
              <w:t>« </w:t>
            </w:r>
            <w:r w:rsidR="0079306D">
              <w:t>Le bon Samaritain</w:t>
            </w:r>
            <w:r w:rsidR="0079306D">
              <w:rPr>
                <w:rFonts w:hint="eastAsia"/>
              </w:rPr>
              <w:t> »</w:t>
            </w:r>
            <w:r w:rsidR="00EB3341" w:rsidRPr="00EE2605">
              <w:t xml:space="preserve"> </w:t>
            </w:r>
          </w:p>
        </w:tc>
      </w:tr>
    </w:tbl>
    <w:p w14:paraId="0F1257AB" w14:textId="77777777" w:rsidR="00EB3341" w:rsidRDefault="00EB3341" w:rsidP="00EB334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842"/>
        <w:gridCol w:w="7"/>
        <w:gridCol w:w="8073"/>
        <w:gridCol w:w="2065"/>
      </w:tblGrid>
      <w:tr w:rsidR="00EB3341" w:rsidRPr="00010AE3" w14:paraId="07A79CAD" w14:textId="77777777" w:rsidTr="00B302F2">
        <w:tc>
          <w:tcPr>
            <w:tcW w:w="2235" w:type="dxa"/>
            <w:shd w:val="clear" w:color="auto" w:fill="BFBFBF"/>
          </w:tcPr>
          <w:p w14:paraId="4DB9EC33" w14:textId="77777777" w:rsidR="00EB3341" w:rsidRPr="00010AE3" w:rsidRDefault="00EB3341" w:rsidP="00E84C59">
            <w:pPr>
              <w:spacing w:line="276" w:lineRule="auto"/>
              <w:jc w:val="center"/>
              <w:rPr>
                <w:u w:val="single"/>
              </w:rPr>
            </w:pPr>
            <w:r w:rsidRPr="00010AE3">
              <w:rPr>
                <w:u w:val="single"/>
              </w:rPr>
              <w:t>Etapes de l’apprentissage</w:t>
            </w:r>
          </w:p>
        </w:tc>
        <w:tc>
          <w:tcPr>
            <w:tcW w:w="1849" w:type="dxa"/>
            <w:gridSpan w:val="2"/>
            <w:shd w:val="clear" w:color="auto" w:fill="BFBFBF"/>
          </w:tcPr>
          <w:p w14:paraId="70A73964" w14:textId="77777777" w:rsidR="00EB3341" w:rsidRPr="00010AE3" w:rsidRDefault="00EB3341" w:rsidP="00E84C59">
            <w:pPr>
              <w:spacing w:line="276" w:lineRule="auto"/>
              <w:jc w:val="center"/>
              <w:rPr>
                <w:u w:val="single"/>
              </w:rPr>
            </w:pPr>
            <w:r w:rsidRPr="00010AE3">
              <w:rPr>
                <w:u w:val="single"/>
              </w:rPr>
              <w:t>Organisation du travail</w:t>
            </w:r>
          </w:p>
        </w:tc>
        <w:tc>
          <w:tcPr>
            <w:tcW w:w="8073" w:type="dxa"/>
            <w:shd w:val="clear" w:color="auto" w:fill="BFBFBF"/>
          </w:tcPr>
          <w:p w14:paraId="5A519B80" w14:textId="77777777" w:rsidR="00EB3341" w:rsidRPr="00010AE3" w:rsidRDefault="00EB3341" w:rsidP="00E84C59">
            <w:pPr>
              <w:spacing w:line="276" w:lineRule="auto"/>
              <w:jc w:val="center"/>
              <w:rPr>
                <w:u w:val="single"/>
              </w:rPr>
            </w:pPr>
            <w:r w:rsidRPr="00010AE3">
              <w:rPr>
                <w:u w:val="single"/>
              </w:rPr>
              <w:t>Rôle de l’enseignant en lien avec l’activité des enfants</w:t>
            </w:r>
          </w:p>
        </w:tc>
        <w:tc>
          <w:tcPr>
            <w:tcW w:w="2065" w:type="dxa"/>
            <w:shd w:val="clear" w:color="auto" w:fill="BFBFBF"/>
          </w:tcPr>
          <w:p w14:paraId="07C7662E" w14:textId="77777777" w:rsidR="00EB3341" w:rsidRPr="00010AE3" w:rsidRDefault="00EB3341" w:rsidP="00E84C59">
            <w:pPr>
              <w:spacing w:line="276" w:lineRule="auto"/>
              <w:jc w:val="center"/>
              <w:rPr>
                <w:u w:val="single"/>
              </w:rPr>
            </w:pPr>
            <w:r w:rsidRPr="00010AE3">
              <w:rPr>
                <w:u w:val="single"/>
              </w:rPr>
              <w:t>Outils d’apprentissage</w:t>
            </w:r>
          </w:p>
        </w:tc>
      </w:tr>
      <w:tr w:rsidR="00B302F2" w:rsidRPr="00EE2605" w14:paraId="371E7762" w14:textId="77777777" w:rsidTr="00B302F2">
        <w:trPr>
          <w:trHeight w:val="59"/>
        </w:trPr>
        <w:tc>
          <w:tcPr>
            <w:tcW w:w="2235" w:type="dxa"/>
            <w:shd w:val="clear" w:color="auto" w:fill="auto"/>
          </w:tcPr>
          <w:p w14:paraId="14AD9289" w14:textId="3F750B09" w:rsidR="00B302F2" w:rsidRPr="003B13F1" w:rsidRDefault="00161B24" w:rsidP="00B302F2">
            <w:pPr>
              <w:suppressAutoHyphens w:val="0"/>
              <w:rPr>
                <w:sz w:val="22"/>
                <w:szCs w:val="22"/>
              </w:rPr>
            </w:pPr>
            <w:r w:rsidRPr="003B13F1">
              <w:rPr>
                <w:sz w:val="22"/>
                <w:szCs w:val="22"/>
              </w:rPr>
              <w:t xml:space="preserve">0. </w:t>
            </w:r>
            <w:r w:rsidR="00B302F2" w:rsidRPr="003B13F1">
              <w:rPr>
                <w:sz w:val="22"/>
                <w:szCs w:val="22"/>
              </w:rPr>
              <w:t>PHASE DE MOTIVATION</w:t>
            </w:r>
          </w:p>
        </w:tc>
        <w:tc>
          <w:tcPr>
            <w:tcW w:w="1842" w:type="dxa"/>
            <w:shd w:val="clear" w:color="auto" w:fill="auto"/>
          </w:tcPr>
          <w:p w14:paraId="4975C427" w14:textId="73A23319" w:rsidR="00B302F2" w:rsidRPr="003B13F1" w:rsidRDefault="00B302F2" w:rsidP="00E84C59">
            <w:pPr>
              <w:rPr>
                <w:sz w:val="22"/>
                <w:szCs w:val="22"/>
              </w:rPr>
            </w:pPr>
            <w:r w:rsidRPr="003B13F1">
              <w:rPr>
                <w:sz w:val="22"/>
                <w:szCs w:val="22"/>
              </w:rPr>
              <w:t xml:space="preserve"> </w:t>
            </w:r>
            <w:r w:rsidR="003F6268" w:rsidRPr="003B13F1">
              <w:rPr>
                <w:sz w:val="22"/>
                <w:szCs w:val="22"/>
              </w:rPr>
              <w:t>TC 10</w:t>
            </w:r>
            <w:r w:rsidR="00192ED7" w:rsidRPr="003B13F1">
              <w:rPr>
                <w:sz w:val="22"/>
                <w:szCs w:val="22"/>
              </w:rPr>
              <w:t xml:space="preserve"> min</w:t>
            </w:r>
          </w:p>
        </w:tc>
        <w:tc>
          <w:tcPr>
            <w:tcW w:w="8080" w:type="dxa"/>
            <w:gridSpan w:val="2"/>
            <w:shd w:val="clear" w:color="auto" w:fill="auto"/>
          </w:tcPr>
          <w:p w14:paraId="79A166E3" w14:textId="65667FA4" w:rsidR="00B302F2" w:rsidRPr="003B13F1" w:rsidRDefault="00192ED7" w:rsidP="00E84C59">
            <w:pPr>
              <w:rPr>
                <w:sz w:val="22"/>
                <w:szCs w:val="22"/>
              </w:rPr>
            </w:pPr>
            <w:r w:rsidRPr="003B13F1">
              <w:rPr>
                <w:sz w:val="22"/>
                <w:szCs w:val="22"/>
              </w:rPr>
              <w:t>Annonce du travail</w:t>
            </w:r>
            <w:r w:rsidRPr="003B13F1">
              <w:rPr>
                <w:rFonts w:hint="eastAsia"/>
                <w:sz w:val="22"/>
                <w:szCs w:val="22"/>
              </w:rPr>
              <w:t> </w:t>
            </w:r>
            <w:r w:rsidRPr="003B13F1">
              <w:rPr>
                <w:sz w:val="22"/>
                <w:szCs w:val="22"/>
              </w:rPr>
              <w:t xml:space="preserve">: Nous allons découvrir </w:t>
            </w:r>
            <w:r w:rsidR="003F6268" w:rsidRPr="003B13F1">
              <w:rPr>
                <w:sz w:val="22"/>
                <w:szCs w:val="22"/>
              </w:rPr>
              <w:t>une parabole.</w:t>
            </w:r>
          </w:p>
          <w:p w14:paraId="2D0F1408" w14:textId="4E3CD3FB" w:rsidR="00192ED7" w:rsidRPr="003B13F1" w:rsidRDefault="003F6268" w:rsidP="003F6268">
            <w:pPr>
              <w:rPr>
                <w:sz w:val="22"/>
                <w:szCs w:val="22"/>
              </w:rPr>
            </w:pPr>
            <w:r w:rsidRPr="003B13F1">
              <w:rPr>
                <w:sz w:val="22"/>
                <w:szCs w:val="22"/>
              </w:rPr>
              <w:t>- Qu</w:t>
            </w:r>
            <w:r w:rsidRPr="003B13F1">
              <w:rPr>
                <w:rFonts w:hint="eastAsia"/>
                <w:sz w:val="22"/>
                <w:szCs w:val="22"/>
              </w:rPr>
              <w:t>’</w:t>
            </w:r>
            <w:r w:rsidRPr="003B13F1">
              <w:rPr>
                <w:sz w:val="22"/>
                <w:szCs w:val="22"/>
              </w:rPr>
              <w:t>est-ce qu</w:t>
            </w:r>
            <w:r w:rsidRPr="003B13F1">
              <w:rPr>
                <w:rFonts w:hint="eastAsia"/>
                <w:sz w:val="22"/>
                <w:szCs w:val="22"/>
              </w:rPr>
              <w:t>’</w:t>
            </w:r>
            <w:r w:rsidRPr="003B13F1">
              <w:rPr>
                <w:sz w:val="22"/>
                <w:szCs w:val="22"/>
              </w:rPr>
              <w:t>une parabole</w:t>
            </w:r>
            <w:r w:rsidRPr="003B13F1">
              <w:rPr>
                <w:rFonts w:hint="eastAsia"/>
                <w:sz w:val="22"/>
                <w:szCs w:val="22"/>
              </w:rPr>
              <w:t> </w:t>
            </w:r>
            <w:r w:rsidRPr="003B13F1">
              <w:rPr>
                <w:sz w:val="22"/>
                <w:szCs w:val="22"/>
              </w:rPr>
              <w:t>?</w:t>
            </w:r>
          </w:p>
          <w:p w14:paraId="224C49ED" w14:textId="09707F83" w:rsidR="003F6268" w:rsidRPr="003B13F1" w:rsidRDefault="003F6268" w:rsidP="003F6268">
            <w:pPr>
              <w:rPr>
                <w:sz w:val="22"/>
                <w:szCs w:val="22"/>
                <w:lang w:val="nl-NL"/>
              </w:rPr>
            </w:pPr>
            <w:r w:rsidRPr="003B13F1">
              <w:rPr>
                <w:sz w:val="22"/>
                <w:szCs w:val="22"/>
                <w:lang w:val="nl-NL"/>
              </w:rPr>
              <w:t>Un récit inventé pour nous transmettre un message.</w:t>
            </w:r>
          </w:p>
          <w:p w14:paraId="45F2F4FE" w14:textId="3AE39161" w:rsidR="00D26BD1" w:rsidRPr="003B13F1" w:rsidRDefault="00D26BD1" w:rsidP="00E84C59">
            <w:pPr>
              <w:rPr>
                <w:sz w:val="22"/>
                <w:szCs w:val="22"/>
                <w:lang w:val="nl-NL"/>
              </w:rPr>
            </w:pPr>
          </w:p>
        </w:tc>
        <w:tc>
          <w:tcPr>
            <w:tcW w:w="2065" w:type="dxa"/>
            <w:shd w:val="clear" w:color="auto" w:fill="auto"/>
          </w:tcPr>
          <w:p w14:paraId="434B3434" w14:textId="1384847D" w:rsidR="00B302F2" w:rsidRPr="003B13F1" w:rsidRDefault="00192ED7" w:rsidP="00E84C59">
            <w:pPr>
              <w:rPr>
                <w:sz w:val="22"/>
                <w:szCs w:val="22"/>
              </w:rPr>
            </w:pPr>
            <w:r w:rsidRPr="003B13F1">
              <w:rPr>
                <w:sz w:val="22"/>
                <w:szCs w:val="22"/>
              </w:rPr>
              <w:t>TN</w:t>
            </w:r>
          </w:p>
        </w:tc>
      </w:tr>
      <w:tr w:rsidR="00B302F2" w:rsidRPr="00EE2605" w14:paraId="04D5364E" w14:textId="77777777" w:rsidTr="00B302F2">
        <w:trPr>
          <w:trHeight w:val="58"/>
        </w:trPr>
        <w:tc>
          <w:tcPr>
            <w:tcW w:w="2235" w:type="dxa"/>
            <w:shd w:val="clear" w:color="auto" w:fill="auto"/>
          </w:tcPr>
          <w:p w14:paraId="5ECCA04B" w14:textId="3FC41396" w:rsidR="00B302F2" w:rsidRPr="003B13F1" w:rsidRDefault="00161B24" w:rsidP="00B302F2">
            <w:pPr>
              <w:suppressAutoHyphens w:val="0"/>
              <w:rPr>
                <w:sz w:val="22"/>
                <w:szCs w:val="22"/>
              </w:rPr>
            </w:pPr>
            <w:r w:rsidRPr="003B13F1">
              <w:rPr>
                <w:sz w:val="22"/>
                <w:szCs w:val="22"/>
              </w:rPr>
              <w:t xml:space="preserve">1. </w:t>
            </w:r>
            <w:r w:rsidR="00B302F2" w:rsidRPr="003B13F1">
              <w:rPr>
                <w:sz w:val="22"/>
                <w:szCs w:val="22"/>
              </w:rPr>
              <w:t>PHASE D</w:t>
            </w:r>
            <w:r w:rsidR="00B302F2" w:rsidRPr="003B13F1">
              <w:rPr>
                <w:rFonts w:hint="eastAsia"/>
                <w:sz w:val="22"/>
                <w:szCs w:val="22"/>
              </w:rPr>
              <w:t>’</w:t>
            </w:r>
            <w:r w:rsidR="00B302F2" w:rsidRPr="003B13F1">
              <w:rPr>
                <w:sz w:val="22"/>
                <w:szCs w:val="22"/>
              </w:rPr>
              <w:t>ACCUEIL ET DE PROJECTION</w:t>
            </w:r>
          </w:p>
        </w:tc>
        <w:tc>
          <w:tcPr>
            <w:tcW w:w="1842" w:type="dxa"/>
            <w:shd w:val="clear" w:color="auto" w:fill="auto"/>
          </w:tcPr>
          <w:p w14:paraId="199940E3" w14:textId="77777777" w:rsidR="00B302F2" w:rsidRPr="003B13F1" w:rsidRDefault="00A04CA2" w:rsidP="00B302F2">
            <w:pPr>
              <w:suppressAutoHyphens w:val="0"/>
              <w:rPr>
                <w:sz w:val="22"/>
                <w:szCs w:val="22"/>
              </w:rPr>
            </w:pPr>
            <w:r w:rsidRPr="003B13F1">
              <w:rPr>
                <w:sz w:val="22"/>
                <w:szCs w:val="22"/>
              </w:rPr>
              <w:t>TI 5 min</w:t>
            </w:r>
          </w:p>
          <w:p w14:paraId="33E14DD1" w14:textId="77777777" w:rsidR="003B13F1" w:rsidRPr="003B13F1" w:rsidRDefault="003B13F1" w:rsidP="00B302F2">
            <w:pPr>
              <w:suppressAutoHyphens w:val="0"/>
              <w:rPr>
                <w:sz w:val="22"/>
                <w:szCs w:val="22"/>
              </w:rPr>
            </w:pPr>
          </w:p>
          <w:p w14:paraId="65730AB0" w14:textId="77777777" w:rsidR="003B13F1" w:rsidRPr="003B13F1" w:rsidRDefault="00A04CA2" w:rsidP="00B302F2">
            <w:pPr>
              <w:suppressAutoHyphens w:val="0"/>
              <w:rPr>
                <w:sz w:val="22"/>
                <w:szCs w:val="22"/>
              </w:rPr>
            </w:pPr>
            <w:r w:rsidRPr="003B13F1">
              <w:rPr>
                <w:sz w:val="22"/>
                <w:szCs w:val="22"/>
              </w:rPr>
              <w:t>TC 5 min</w:t>
            </w:r>
          </w:p>
          <w:p w14:paraId="408914FD" w14:textId="096DF1E2" w:rsidR="00A04CA2" w:rsidRPr="003B13F1" w:rsidRDefault="00A04CA2" w:rsidP="00B302F2">
            <w:pPr>
              <w:suppressAutoHyphens w:val="0"/>
              <w:rPr>
                <w:sz w:val="22"/>
                <w:szCs w:val="22"/>
              </w:rPr>
            </w:pPr>
            <w:r w:rsidRPr="003B13F1">
              <w:rPr>
                <w:sz w:val="22"/>
                <w:szCs w:val="22"/>
              </w:rPr>
              <w:t xml:space="preserve"> </w:t>
            </w:r>
          </w:p>
          <w:p w14:paraId="6B2E331D" w14:textId="65F6FEE8" w:rsidR="00A04139" w:rsidRPr="003B13F1" w:rsidRDefault="00A04139" w:rsidP="00B302F2">
            <w:pPr>
              <w:suppressAutoHyphens w:val="0"/>
              <w:rPr>
                <w:sz w:val="22"/>
                <w:szCs w:val="22"/>
              </w:rPr>
            </w:pPr>
            <w:r w:rsidRPr="003B13F1">
              <w:rPr>
                <w:sz w:val="22"/>
                <w:szCs w:val="22"/>
              </w:rPr>
              <w:t>TC 10-15 min</w:t>
            </w:r>
          </w:p>
        </w:tc>
        <w:tc>
          <w:tcPr>
            <w:tcW w:w="8080" w:type="dxa"/>
            <w:gridSpan w:val="2"/>
            <w:shd w:val="clear" w:color="auto" w:fill="auto"/>
          </w:tcPr>
          <w:p w14:paraId="214935BB" w14:textId="17EB7220" w:rsidR="00B302F2" w:rsidRPr="003B13F1" w:rsidRDefault="00A04CA2" w:rsidP="00B302F2">
            <w:pPr>
              <w:suppressAutoHyphens w:val="0"/>
              <w:rPr>
                <w:sz w:val="22"/>
                <w:szCs w:val="22"/>
              </w:rPr>
            </w:pPr>
            <w:r w:rsidRPr="003B13F1">
              <w:rPr>
                <w:sz w:val="22"/>
                <w:szCs w:val="22"/>
              </w:rPr>
              <w:t xml:space="preserve">Distribution </w:t>
            </w:r>
            <w:r w:rsidR="003F6268" w:rsidRPr="003B13F1">
              <w:rPr>
                <w:sz w:val="22"/>
                <w:szCs w:val="22"/>
              </w:rPr>
              <w:t>du texte illustré aux élèves (Luc 10, 30-37</w:t>
            </w:r>
            <w:r w:rsidRPr="003B13F1">
              <w:rPr>
                <w:sz w:val="22"/>
                <w:szCs w:val="22"/>
              </w:rPr>
              <w:t>) lecture en silence.</w:t>
            </w:r>
          </w:p>
          <w:p w14:paraId="59E52CD0" w14:textId="77777777" w:rsidR="003B13F1" w:rsidRPr="003B13F1" w:rsidRDefault="003B13F1" w:rsidP="00B302F2">
            <w:pPr>
              <w:suppressAutoHyphens w:val="0"/>
              <w:rPr>
                <w:sz w:val="22"/>
                <w:szCs w:val="22"/>
              </w:rPr>
            </w:pPr>
          </w:p>
          <w:p w14:paraId="3E86020D" w14:textId="3609910D" w:rsidR="003F6268" w:rsidRPr="003B13F1" w:rsidRDefault="00A04139" w:rsidP="00B302F2">
            <w:pPr>
              <w:suppressAutoHyphens w:val="0"/>
              <w:rPr>
                <w:sz w:val="22"/>
                <w:szCs w:val="22"/>
              </w:rPr>
            </w:pPr>
            <w:r w:rsidRPr="003B13F1">
              <w:rPr>
                <w:sz w:val="22"/>
                <w:szCs w:val="22"/>
              </w:rPr>
              <w:t xml:space="preserve">Lecture collective, explication du vocabulaire. </w:t>
            </w:r>
          </w:p>
          <w:p w14:paraId="47F50CDE" w14:textId="77777777" w:rsidR="003B13F1" w:rsidRPr="003B13F1" w:rsidRDefault="003B13F1" w:rsidP="00B302F2">
            <w:pPr>
              <w:suppressAutoHyphens w:val="0"/>
              <w:rPr>
                <w:sz w:val="22"/>
                <w:szCs w:val="22"/>
              </w:rPr>
            </w:pPr>
          </w:p>
          <w:p w14:paraId="43F80CDC" w14:textId="77777777" w:rsidR="00A04139" w:rsidRPr="003B13F1" w:rsidRDefault="00A04139" w:rsidP="00B302F2">
            <w:pPr>
              <w:suppressAutoHyphens w:val="0"/>
              <w:rPr>
                <w:sz w:val="22"/>
                <w:szCs w:val="22"/>
              </w:rPr>
            </w:pPr>
            <w:r w:rsidRPr="003B13F1">
              <w:rPr>
                <w:sz w:val="22"/>
                <w:szCs w:val="22"/>
              </w:rPr>
              <w:t>Ils peuvent donner leurs questions et impressions sur le texte</w:t>
            </w:r>
            <w:r w:rsidRPr="003B13F1">
              <w:rPr>
                <w:rFonts w:hint="eastAsia"/>
                <w:sz w:val="22"/>
                <w:szCs w:val="22"/>
              </w:rPr>
              <w:t> </w:t>
            </w:r>
            <w:r w:rsidRPr="003B13F1">
              <w:rPr>
                <w:sz w:val="22"/>
                <w:szCs w:val="22"/>
              </w:rPr>
              <w:t>: partage libre.</w:t>
            </w:r>
          </w:p>
          <w:p w14:paraId="666BBF84" w14:textId="4F9DF1AF" w:rsidR="00A04139" w:rsidRPr="003B13F1" w:rsidRDefault="00A04139" w:rsidP="00B302F2">
            <w:pPr>
              <w:suppressAutoHyphens w:val="0"/>
              <w:rPr>
                <w:sz w:val="22"/>
                <w:szCs w:val="22"/>
                <w:lang w:val="nl-NL"/>
              </w:rPr>
            </w:pPr>
            <w:r w:rsidRPr="003B13F1">
              <w:rPr>
                <w:sz w:val="22"/>
                <w:szCs w:val="22"/>
              </w:rPr>
              <w:t>Q</w:t>
            </w:r>
            <w:r w:rsidRPr="003B13F1">
              <w:rPr>
                <w:rFonts w:hint="eastAsia"/>
                <w:sz w:val="22"/>
                <w:szCs w:val="22"/>
              </w:rPr>
              <w:t>u’</w:t>
            </w:r>
            <w:r w:rsidRPr="003B13F1">
              <w:rPr>
                <w:sz w:val="22"/>
                <w:szCs w:val="22"/>
                <w:lang w:val="nl-NL"/>
              </w:rPr>
              <w:t xml:space="preserve">ont-ils compris, retenus ? </w:t>
            </w:r>
          </w:p>
        </w:tc>
        <w:tc>
          <w:tcPr>
            <w:tcW w:w="2065" w:type="dxa"/>
            <w:shd w:val="clear" w:color="auto" w:fill="auto"/>
          </w:tcPr>
          <w:p w14:paraId="047E8587" w14:textId="7E6F9C2E" w:rsidR="00B302F2" w:rsidRPr="003B13F1" w:rsidRDefault="003F6268" w:rsidP="00B302F2">
            <w:pPr>
              <w:suppressAutoHyphens w:val="0"/>
              <w:rPr>
                <w:sz w:val="22"/>
                <w:szCs w:val="22"/>
              </w:rPr>
            </w:pPr>
            <w:r w:rsidRPr="003B13F1">
              <w:rPr>
                <w:sz w:val="22"/>
                <w:szCs w:val="22"/>
              </w:rPr>
              <w:t xml:space="preserve">Texte illustré </w:t>
            </w:r>
            <w:r w:rsidRPr="003B13F1">
              <w:rPr>
                <w:rFonts w:hint="eastAsia"/>
                <w:sz w:val="22"/>
                <w:szCs w:val="22"/>
              </w:rPr>
              <w:t>« </w:t>
            </w:r>
            <w:r w:rsidRPr="003B13F1">
              <w:rPr>
                <w:sz w:val="22"/>
                <w:szCs w:val="22"/>
              </w:rPr>
              <w:t>Jésus raconte</w:t>
            </w:r>
            <w:r w:rsidRPr="003B13F1">
              <w:rPr>
                <w:rFonts w:hint="eastAsia"/>
                <w:sz w:val="22"/>
                <w:szCs w:val="22"/>
              </w:rPr>
              <w:t> »</w:t>
            </w:r>
          </w:p>
        </w:tc>
      </w:tr>
      <w:tr w:rsidR="00B302F2" w:rsidRPr="00EE2605" w14:paraId="128EBCC0" w14:textId="77777777" w:rsidTr="00B302F2">
        <w:trPr>
          <w:trHeight w:val="58"/>
        </w:trPr>
        <w:tc>
          <w:tcPr>
            <w:tcW w:w="2235" w:type="dxa"/>
            <w:shd w:val="clear" w:color="auto" w:fill="auto"/>
          </w:tcPr>
          <w:p w14:paraId="05E39107" w14:textId="1E123555" w:rsidR="00B302F2" w:rsidRPr="003B13F1" w:rsidRDefault="00161B24" w:rsidP="00B302F2">
            <w:pPr>
              <w:suppressAutoHyphens w:val="0"/>
              <w:rPr>
                <w:sz w:val="22"/>
                <w:szCs w:val="22"/>
              </w:rPr>
            </w:pPr>
            <w:r w:rsidRPr="003B13F1">
              <w:rPr>
                <w:sz w:val="22"/>
                <w:szCs w:val="22"/>
              </w:rPr>
              <w:t>2. PHASE D</w:t>
            </w:r>
            <w:r w:rsidRPr="003B13F1">
              <w:rPr>
                <w:rFonts w:hint="eastAsia"/>
                <w:sz w:val="22"/>
                <w:szCs w:val="22"/>
              </w:rPr>
              <w:t>’</w:t>
            </w:r>
            <w:r w:rsidRPr="003B13F1">
              <w:rPr>
                <w:sz w:val="22"/>
                <w:szCs w:val="22"/>
              </w:rPr>
              <w:t>ANALYSE ET D</w:t>
            </w:r>
            <w:r w:rsidRPr="003B13F1">
              <w:rPr>
                <w:rFonts w:hint="eastAsia"/>
                <w:sz w:val="22"/>
                <w:szCs w:val="22"/>
              </w:rPr>
              <w:t>’</w:t>
            </w:r>
            <w:r w:rsidRPr="003B13F1">
              <w:rPr>
                <w:sz w:val="22"/>
                <w:szCs w:val="22"/>
              </w:rPr>
              <w:t>EXPLORATION</w:t>
            </w:r>
          </w:p>
        </w:tc>
        <w:tc>
          <w:tcPr>
            <w:tcW w:w="1842" w:type="dxa"/>
            <w:shd w:val="clear" w:color="auto" w:fill="auto"/>
          </w:tcPr>
          <w:p w14:paraId="00164B4D" w14:textId="77777777" w:rsidR="00FC5221" w:rsidRPr="003B13F1" w:rsidRDefault="00FC5221" w:rsidP="00B302F2">
            <w:pPr>
              <w:suppressAutoHyphens w:val="0"/>
              <w:rPr>
                <w:sz w:val="22"/>
                <w:szCs w:val="22"/>
              </w:rPr>
            </w:pPr>
            <w:r w:rsidRPr="003B13F1">
              <w:rPr>
                <w:sz w:val="22"/>
                <w:szCs w:val="22"/>
              </w:rPr>
              <w:t>TC 15 min</w:t>
            </w:r>
          </w:p>
          <w:p w14:paraId="09B1843F" w14:textId="77777777" w:rsidR="00FC5221" w:rsidRPr="003B13F1" w:rsidRDefault="00FC5221" w:rsidP="00B302F2">
            <w:pPr>
              <w:suppressAutoHyphens w:val="0"/>
              <w:rPr>
                <w:sz w:val="22"/>
                <w:szCs w:val="22"/>
              </w:rPr>
            </w:pPr>
          </w:p>
          <w:p w14:paraId="6133507E" w14:textId="77777777" w:rsidR="00C51F15" w:rsidRPr="003B13F1" w:rsidRDefault="00C51F15" w:rsidP="00B302F2">
            <w:pPr>
              <w:suppressAutoHyphens w:val="0"/>
              <w:rPr>
                <w:sz w:val="22"/>
                <w:szCs w:val="22"/>
              </w:rPr>
            </w:pPr>
          </w:p>
          <w:p w14:paraId="585F8313" w14:textId="77777777" w:rsidR="00A311CF" w:rsidRPr="003B13F1" w:rsidRDefault="00A311CF" w:rsidP="00B302F2">
            <w:pPr>
              <w:suppressAutoHyphens w:val="0"/>
              <w:rPr>
                <w:sz w:val="22"/>
                <w:szCs w:val="22"/>
              </w:rPr>
            </w:pPr>
          </w:p>
          <w:p w14:paraId="063F7D22" w14:textId="63344685" w:rsidR="00C51F15" w:rsidRPr="003B13F1" w:rsidRDefault="00C51F15" w:rsidP="00B302F2">
            <w:pPr>
              <w:suppressAutoHyphens w:val="0"/>
              <w:rPr>
                <w:sz w:val="22"/>
                <w:szCs w:val="22"/>
              </w:rPr>
            </w:pPr>
            <w:r w:rsidRPr="003B13F1">
              <w:rPr>
                <w:sz w:val="22"/>
                <w:szCs w:val="22"/>
              </w:rPr>
              <w:t>TC</w:t>
            </w:r>
            <w:r w:rsidR="00A311CF" w:rsidRPr="003B13F1">
              <w:rPr>
                <w:sz w:val="22"/>
                <w:szCs w:val="22"/>
              </w:rPr>
              <w:t xml:space="preserve"> 20 min</w:t>
            </w:r>
          </w:p>
        </w:tc>
        <w:tc>
          <w:tcPr>
            <w:tcW w:w="8080" w:type="dxa"/>
            <w:gridSpan w:val="2"/>
            <w:shd w:val="clear" w:color="auto" w:fill="auto"/>
          </w:tcPr>
          <w:p w14:paraId="4FC56F9E" w14:textId="77777777" w:rsidR="003F6268" w:rsidRPr="003B13F1" w:rsidRDefault="00D26BD1" w:rsidP="00B302F2">
            <w:pPr>
              <w:suppressAutoHyphens w:val="0"/>
              <w:rPr>
                <w:sz w:val="22"/>
                <w:szCs w:val="22"/>
              </w:rPr>
            </w:pPr>
            <w:r w:rsidRPr="003B13F1">
              <w:rPr>
                <w:sz w:val="22"/>
                <w:szCs w:val="22"/>
              </w:rPr>
              <w:t xml:space="preserve">Compréhension, analyse </w:t>
            </w:r>
            <w:r w:rsidR="003F6268" w:rsidRPr="003B13F1">
              <w:rPr>
                <w:sz w:val="22"/>
                <w:szCs w:val="22"/>
              </w:rPr>
              <w:t>du texte</w:t>
            </w:r>
            <w:r w:rsidR="00FC5221" w:rsidRPr="003B13F1">
              <w:rPr>
                <w:sz w:val="22"/>
                <w:szCs w:val="22"/>
              </w:rPr>
              <w:t xml:space="preserve">. </w:t>
            </w:r>
          </w:p>
          <w:p w14:paraId="6EA1D03F" w14:textId="6457CE79" w:rsidR="00FC5221" w:rsidRPr="003B13F1" w:rsidRDefault="00FC5221" w:rsidP="00B302F2">
            <w:pPr>
              <w:suppressAutoHyphens w:val="0"/>
              <w:rPr>
                <w:sz w:val="22"/>
                <w:szCs w:val="22"/>
              </w:rPr>
            </w:pPr>
            <w:r w:rsidRPr="003B13F1">
              <w:rPr>
                <w:sz w:val="22"/>
                <w:szCs w:val="22"/>
              </w:rPr>
              <w:t>Tout d</w:t>
            </w:r>
            <w:r w:rsidRPr="003B13F1">
              <w:rPr>
                <w:rFonts w:hint="eastAsia"/>
                <w:sz w:val="22"/>
                <w:szCs w:val="22"/>
              </w:rPr>
              <w:t>’</w:t>
            </w:r>
            <w:r w:rsidRPr="003B13F1">
              <w:rPr>
                <w:sz w:val="22"/>
                <w:szCs w:val="22"/>
              </w:rPr>
              <w:t>abord, oralement</w:t>
            </w:r>
            <w:r w:rsidRPr="003B13F1">
              <w:rPr>
                <w:rFonts w:hint="eastAsia"/>
                <w:sz w:val="22"/>
                <w:szCs w:val="22"/>
              </w:rPr>
              <w:t> </w:t>
            </w:r>
            <w:r w:rsidRPr="003B13F1">
              <w:rPr>
                <w:sz w:val="22"/>
                <w:szCs w:val="22"/>
              </w:rPr>
              <w:t>: plusieurs élèves racontent, expliquent ce qui se passe. L</w:t>
            </w:r>
            <w:r w:rsidRPr="003B13F1">
              <w:rPr>
                <w:rFonts w:hint="eastAsia"/>
                <w:sz w:val="22"/>
                <w:szCs w:val="22"/>
              </w:rPr>
              <w:t>’</w:t>
            </w:r>
            <w:r w:rsidRPr="003B13F1">
              <w:rPr>
                <w:sz w:val="22"/>
                <w:szCs w:val="22"/>
              </w:rPr>
              <w:t>instituteur relance, demande de préciser.</w:t>
            </w:r>
          </w:p>
          <w:p w14:paraId="5E41FEEF" w14:textId="77777777" w:rsidR="00C51F15" w:rsidRPr="003B13F1" w:rsidRDefault="00C51F15" w:rsidP="00B302F2">
            <w:pPr>
              <w:suppressAutoHyphens w:val="0"/>
              <w:rPr>
                <w:sz w:val="22"/>
                <w:szCs w:val="22"/>
              </w:rPr>
            </w:pPr>
          </w:p>
          <w:p w14:paraId="4CB02EAF" w14:textId="32B4C32B" w:rsidR="003F6268" w:rsidRPr="003B13F1" w:rsidRDefault="003F6268" w:rsidP="00B302F2">
            <w:pPr>
              <w:suppressAutoHyphens w:val="0"/>
              <w:rPr>
                <w:sz w:val="22"/>
                <w:szCs w:val="22"/>
              </w:rPr>
            </w:pPr>
            <w:r w:rsidRPr="003B13F1">
              <w:rPr>
                <w:sz w:val="22"/>
                <w:szCs w:val="22"/>
              </w:rPr>
              <w:t xml:space="preserve">Nous discutons à partir des questions écrites à la fin du texte. </w:t>
            </w:r>
          </w:p>
        </w:tc>
        <w:tc>
          <w:tcPr>
            <w:tcW w:w="2065" w:type="dxa"/>
            <w:shd w:val="clear" w:color="auto" w:fill="auto"/>
          </w:tcPr>
          <w:p w14:paraId="029112E6" w14:textId="7257F090" w:rsidR="00B302F2" w:rsidRPr="003B13F1" w:rsidRDefault="003F6268" w:rsidP="00B302F2">
            <w:pPr>
              <w:suppressAutoHyphens w:val="0"/>
              <w:rPr>
                <w:sz w:val="22"/>
                <w:szCs w:val="22"/>
              </w:rPr>
            </w:pPr>
            <w:r w:rsidRPr="003B13F1">
              <w:rPr>
                <w:sz w:val="22"/>
                <w:szCs w:val="22"/>
              </w:rPr>
              <w:t>Texte illustré</w:t>
            </w:r>
          </w:p>
        </w:tc>
      </w:tr>
      <w:tr w:rsidR="00B302F2" w:rsidRPr="00EE2605" w14:paraId="5AD449E5" w14:textId="77777777" w:rsidTr="00B302F2">
        <w:trPr>
          <w:trHeight w:val="58"/>
        </w:trPr>
        <w:tc>
          <w:tcPr>
            <w:tcW w:w="2235" w:type="dxa"/>
            <w:shd w:val="clear" w:color="auto" w:fill="auto"/>
          </w:tcPr>
          <w:p w14:paraId="672B8C51" w14:textId="725388BC" w:rsidR="00B302F2" w:rsidRPr="003B13F1" w:rsidRDefault="00161B24" w:rsidP="00B302F2">
            <w:pPr>
              <w:suppressAutoHyphens w:val="0"/>
              <w:rPr>
                <w:sz w:val="22"/>
                <w:szCs w:val="22"/>
              </w:rPr>
            </w:pPr>
            <w:r w:rsidRPr="003B13F1">
              <w:rPr>
                <w:sz w:val="22"/>
                <w:szCs w:val="22"/>
              </w:rPr>
              <w:t>3. PHASE DE COMPREHENSION ET DE SYNTHESE</w:t>
            </w:r>
          </w:p>
        </w:tc>
        <w:tc>
          <w:tcPr>
            <w:tcW w:w="1842" w:type="dxa"/>
            <w:shd w:val="clear" w:color="auto" w:fill="auto"/>
          </w:tcPr>
          <w:p w14:paraId="67823541" w14:textId="77777777" w:rsidR="00A311CF" w:rsidRPr="003B13F1" w:rsidRDefault="00A311CF" w:rsidP="00B302F2">
            <w:pPr>
              <w:suppressAutoHyphens w:val="0"/>
              <w:rPr>
                <w:sz w:val="22"/>
                <w:szCs w:val="22"/>
              </w:rPr>
            </w:pPr>
          </w:p>
          <w:p w14:paraId="0CB2DBE4" w14:textId="01CF7F69" w:rsidR="00B302F2" w:rsidRPr="003B13F1" w:rsidRDefault="00A311CF" w:rsidP="00B302F2">
            <w:pPr>
              <w:suppressAutoHyphens w:val="0"/>
              <w:rPr>
                <w:sz w:val="22"/>
                <w:szCs w:val="22"/>
              </w:rPr>
            </w:pPr>
            <w:r w:rsidRPr="003B13F1">
              <w:rPr>
                <w:sz w:val="22"/>
                <w:szCs w:val="22"/>
              </w:rPr>
              <w:t>/</w:t>
            </w:r>
          </w:p>
        </w:tc>
        <w:tc>
          <w:tcPr>
            <w:tcW w:w="8080" w:type="dxa"/>
            <w:gridSpan w:val="2"/>
            <w:shd w:val="clear" w:color="auto" w:fill="auto"/>
          </w:tcPr>
          <w:p w14:paraId="0941EFC2" w14:textId="77777777" w:rsidR="00A311CF" w:rsidRPr="003B13F1" w:rsidRDefault="00A311CF" w:rsidP="00B302F2">
            <w:pPr>
              <w:suppressAutoHyphens w:val="0"/>
              <w:rPr>
                <w:sz w:val="22"/>
                <w:szCs w:val="22"/>
              </w:rPr>
            </w:pPr>
          </w:p>
          <w:p w14:paraId="44AA72D9" w14:textId="6C4AEF40" w:rsidR="00B302F2" w:rsidRPr="003B13F1" w:rsidRDefault="00FD5B3F" w:rsidP="00B302F2">
            <w:pPr>
              <w:suppressAutoHyphens w:val="0"/>
              <w:rPr>
                <w:sz w:val="22"/>
                <w:szCs w:val="22"/>
              </w:rPr>
            </w:pPr>
            <w:r w:rsidRPr="003B13F1">
              <w:rPr>
                <w:sz w:val="22"/>
                <w:szCs w:val="22"/>
              </w:rPr>
              <w:t>/</w:t>
            </w:r>
          </w:p>
        </w:tc>
        <w:tc>
          <w:tcPr>
            <w:tcW w:w="2065" w:type="dxa"/>
            <w:shd w:val="clear" w:color="auto" w:fill="auto"/>
          </w:tcPr>
          <w:p w14:paraId="4197A398" w14:textId="77777777" w:rsidR="00A311CF" w:rsidRPr="003B13F1" w:rsidRDefault="00A311CF" w:rsidP="00B302F2">
            <w:pPr>
              <w:suppressAutoHyphens w:val="0"/>
              <w:rPr>
                <w:sz w:val="22"/>
                <w:szCs w:val="22"/>
              </w:rPr>
            </w:pPr>
          </w:p>
          <w:p w14:paraId="08EBD843" w14:textId="105781FD" w:rsidR="00B302F2" w:rsidRPr="003B13F1" w:rsidRDefault="00A311CF" w:rsidP="00B302F2">
            <w:pPr>
              <w:suppressAutoHyphens w:val="0"/>
              <w:rPr>
                <w:sz w:val="22"/>
                <w:szCs w:val="22"/>
              </w:rPr>
            </w:pPr>
            <w:r w:rsidRPr="003B13F1">
              <w:rPr>
                <w:sz w:val="22"/>
                <w:szCs w:val="22"/>
              </w:rPr>
              <w:t>/</w:t>
            </w:r>
          </w:p>
        </w:tc>
      </w:tr>
      <w:tr w:rsidR="00B302F2" w:rsidRPr="00EE2605" w14:paraId="7FD3F5AA" w14:textId="77777777" w:rsidTr="00B302F2">
        <w:trPr>
          <w:trHeight w:val="58"/>
        </w:trPr>
        <w:tc>
          <w:tcPr>
            <w:tcW w:w="2235" w:type="dxa"/>
            <w:shd w:val="clear" w:color="auto" w:fill="auto"/>
          </w:tcPr>
          <w:p w14:paraId="3EFB3621" w14:textId="5BA95985" w:rsidR="00B302F2" w:rsidRPr="003B13F1" w:rsidRDefault="00161B24" w:rsidP="00B302F2">
            <w:pPr>
              <w:suppressAutoHyphens w:val="0"/>
              <w:rPr>
                <w:sz w:val="22"/>
                <w:szCs w:val="22"/>
              </w:rPr>
            </w:pPr>
            <w:r w:rsidRPr="003B13F1">
              <w:rPr>
                <w:sz w:val="22"/>
                <w:szCs w:val="22"/>
              </w:rPr>
              <w:t>4. PHASE D</w:t>
            </w:r>
            <w:r w:rsidRPr="003B13F1">
              <w:rPr>
                <w:rFonts w:hint="eastAsia"/>
                <w:sz w:val="22"/>
                <w:szCs w:val="22"/>
              </w:rPr>
              <w:t>’</w:t>
            </w:r>
            <w:r w:rsidRPr="003B13F1">
              <w:rPr>
                <w:sz w:val="22"/>
                <w:szCs w:val="22"/>
              </w:rPr>
              <w:t>INTERIORISATION ET DE REEXPRESSION</w:t>
            </w:r>
          </w:p>
        </w:tc>
        <w:tc>
          <w:tcPr>
            <w:tcW w:w="1842" w:type="dxa"/>
            <w:shd w:val="clear" w:color="auto" w:fill="auto"/>
          </w:tcPr>
          <w:p w14:paraId="465863C2" w14:textId="088E4C84" w:rsidR="00B302F2" w:rsidRPr="003B13F1" w:rsidRDefault="003B13F1" w:rsidP="003F6268">
            <w:pPr>
              <w:suppressAutoHyphens w:val="0"/>
              <w:rPr>
                <w:sz w:val="22"/>
                <w:szCs w:val="22"/>
              </w:rPr>
            </w:pPr>
            <w:r w:rsidRPr="003B13F1">
              <w:rPr>
                <w:sz w:val="22"/>
                <w:szCs w:val="22"/>
              </w:rPr>
              <w:t>/</w:t>
            </w:r>
          </w:p>
        </w:tc>
        <w:tc>
          <w:tcPr>
            <w:tcW w:w="8080" w:type="dxa"/>
            <w:gridSpan w:val="2"/>
            <w:shd w:val="clear" w:color="auto" w:fill="auto"/>
          </w:tcPr>
          <w:p w14:paraId="47F7E62A" w14:textId="329192B6" w:rsidR="00A311CF" w:rsidRPr="003B13F1" w:rsidRDefault="003B13F1" w:rsidP="00B302F2">
            <w:pPr>
              <w:suppressAutoHyphens w:val="0"/>
              <w:rPr>
                <w:sz w:val="22"/>
                <w:szCs w:val="22"/>
              </w:rPr>
            </w:pPr>
            <w:r w:rsidRPr="003B13F1">
              <w:rPr>
                <w:sz w:val="22"/>
                <w:szCs w:val="22"/>
              </w:rPr>
              <w:t>/</w:t>
            </w:r>
          </w:p>
        </w:tc>
        <w:tc>
          <w:tcPr>
            <w:tcW w:w="2065" w:type="dxa"/>
            <w:shd w:val="clear" w:color="auto" w:fill="auto"/>
          </w:tcPr>
          <w:p w14:paraId="1D23C1F1" w14:textId="42214736" w:rsidR="00B302F2" w:rsidRPr="003B13F1" w:rsidRDefault="003B13F1" w:rsidP="00B302F2">
            <w:pPr>
              <w:suppressAutoHyphens w:val="0"/>
              <w:rPr>
                <w:sz w:val="22"/>
                <w:szCs w:val="22"/>
              </w:rPr>
            </w:pPr>
            <w:r w:rsidRPr="003B13F1">
              <w:rPr>
                <w:sz w:val="22"/>
                <w:szCs w:val="22"/>
              </w:rPr>
              <w:t>/</w:t>
            </w:r>
          </w:p>
        </w:tc>
      </w:tr>
      <w:tr w:rsidR="00B302F2" w:rsidRPr="00EE2605" w14:paraId="543CCC37" w14:textId="77777777" w:rsidTr="00B302F2">
        <w:trPr>
          <w:trHeight w:val="58"/>
        </w:trPr>
        <w:tc>
          <w:tcPr>
            <w:tcW w:w="2235" w:type="dxa"/>
            <w:shd w:val="clear" w:color="auto" w:fill="auto"/>
          </w:tcPr>
          <w:p w14:paraId="67BCA5A9" w14:textId="280AE76B" w:rsidR="00B302F2" w:rsidRPr="003B13F1" w:rsidRDefault="00161B24" w:rsidP="00B302F2">
            <w:pPr>
              <w:suppressAutoHyphens w:val="0"/>
              <w:rPr>
                <w:sz w:val="22"/>
                <w:szCs w:val="22"/>
              </w:rPr>
            </w:pPr>
            <w:r w:rsidRPr="003B13F1">
              <w:rPr>
                <w:sz w:val="22"/>
                <w:szCs w:val="22"/>
              </w:rPr>
              <w:t>5. PHASE D</w:t>
            </w:r>
            <w:r w:rsidRPr="003B13F1">
              <w:rPr>
                <w:rFonts w:hint="eastAsia"/>
                <w:sz w:val="22"/>
                <w:szCs w:val="22"/>
              </w:rPr>
              <w:t>’</w:t>
            </w:r>
            <w:r w:rsidRPr="003B13F1">
              <w:rPr>
                <w:sz w:val="22"/>
                <w:szCs w:val="22"/>
              </w:rPr>
              <w:t>ACTUALISATION</w:t>
            </w:r>
          </w:p>
        </w:tc>
        <w:tc>
          <w:tcPr>
            <w:tcW w:w="1842" w:type="dxa"/>
            <w:shd w:val="clear" w:color="auto" w:fill="auto"/>
          </w:tcPr>
          <w:p w14:paraId="4B2C2B45" w14:textId="7873070E" w:rsidR="00B302F2" w:rsidRPr="003B13F1" w:rsidRDefault="00A311CF" w:rsidP="00B302F2">
            <w:pPr>
              <w:suppressAutoHyphens w:val="0"/>
              <w:rPr>
                <w:sz w:val="22"/>
                <w:szCs w:val="22"/>
              </w:rPr>
            </w:pPr>
            <w:r w:rsidRPr="003B13F1">
              <w:rPr>
                <w:sz w:val="22"/>
                <w:szCs w:val="22"/>
              </w:rPr>
              <w:t xml:space="preserve">TC </w:t>
            </w:r>
          </w:p>
        </w:tc>
        <w:tc>
          <w:tcPr>
            <w:tcW w:w="8080" w:type="dxa"/>
            <w:gridSpan w:val="2"/>
            <w:shd w:val="clear" w:color="auto" w:fill="auto"/>
          </w:tcPr>
          <w:p w14:paraId="11B5B50B" w14:textId="77777777" w:rsidR="00A311CF" w:rsidRPr="003B13F1" w:rsidRDefault="003F6268" w:rsidP="00A311CF">
            <w:pPr>
              <w:suppressAutoHyphens w:val="0"/>
              <w:rPr>
                <w:sz w:val="22"/>
                <w:szCs w:val="22"/>
              </w:rPr>
            </w:pPr>
            <w:r w:rsidRPr="003B13F1">
              <w:rPr>
                <w:sz w:val="22"/>
                <w:szCs w:val="22"/>
              </w:rPr>
              <w:t>Lecture de la prière</w:t>
            </w:r>
            <w:r w:rsidR="00A311CF" w:rsidRPr="003B13F1">
              <w:rPr>
                <w:sz w:val="22"/>
                <w:szCs w:val="22"/>
              </w:rPr>
              <w:t>.</w:t>
            </w:r>
          </w:p>
          <w:p w14:paraId="02EF12FC" w14:textId="77777777" w:rsidR="003B13F1" w:rsidRPr="003B13F1" w:rsidRDefault="003B13F1" w:rsidP="00A311CF">
            <w:pPr>
              <w:suppressAutoHyphens w:val="0"/>
              <w:rPr>
                <w:sz w:val="22"/>
                <w:szCs w:val="22"/>
              </w:rPr>
            </w:pPr>
          </w:p>
          <w:p w14:paraId="7884DEF6" w14:textId="28B7F290" w:rsidR="003B13F1" w:rsidRPr="003B13F1" w:rsidRDefault="003B13F1" w:rsidP="00A311CF">
            <w:pPr>
              <w:suppressAutoHyphens w:val="0"/>
              <w:rPr>
                <w:sz w:val="22"/>
                <w:szCs w:val="22"/>
              </w:rPr>
            </w:pPr>
            <w:r w:rsidRPr="003B13F1">
              <w:rPr>
                <w:sz w:val="22"/>
                <w:szCs w:val="22"/>
              </w:rPr>
              <w:t xml:space="preserve">Jeux sur le thème du bon Samaritain. </w:t>
            </w:r>
          </w:p>
        </w:tc>
        <w:tc>
          <w:tcPr>
            <w:tcW w:w="2065" w:type="dxa"/>
            <w:shd w:val="clear" w:color="auto" w:fill="auto"/>
          </w:tcPr>
          <w:p w14:paraId="01848707" w14:textId="1EFB6A4E" w:rsidR="00A311CF" w:rsidRPr="003B13F1" w:rsidRDefault="003F6268" w:rsidP="00B302F2">
            <w:pPr>
              <w:suppressAutoHyphens w:val="0"/>
              <w:rPr>
                <w:sz w:val="22"/>
                <w:szCs w:val="22"/>
                <w:lang w:val="nl-NL"/>
              </w:rPr>
            </w:pPr>
            <w:r w:rsidRPr="003B13F1">
              <w:rPr>
                <w:sz w:val="22"/>
                <w:szCs w:val="22"/>
              </w:rPr>
              <w:t xml:space="preserve">Texte </w:t>
            </w:r>
            <w:r w:rsidRPr="003B13F1">
              <w:rPr>
                <w:rFonts w:hint="eastAsia"/>
                <w:sz w:val="22"/>
                <w:szCs w:val="22"/>
              </w:rPr>
              <w:t>« </w:t>
            </w:r>
            <w:r w:rsidRPr="003B13F1">
              <w:rPr>
                <w:sz w:val="22"/>
                <w:szCs w:val="22"/>
              </w:rPr>
              <w:t>pour prier avec le bon samaritan</w:t>
            </w:r>
            <w:r w:rsidRPr="003B13F1">
              <w:rPr>
                <w:rFonts w:hint="eastAsia"/>
                <w:sz w:val="22"/>
                <w:szCs w:val="22"/>
              </w:rPr>
              <w:t> »</w:t>
            </w:r>
            <w:r w:rsidR="003B13F1">
              <w:rPr>
                <w:sz w:val="22"/>
                <w:szCs w:val="22"/>
                <w:lang w:val="nl-NL"/>
              </w:rPr>
              <w:t xml:space="preserve"> + jeux</w:t>
            </w:r>
          </w:p>
        </w:tc>
      </w:tr>
    </w:tbl>
    <w:p w14:paraId="0B564048" w14:textId="615D9893" w:rsidR="00BF61F0" w:rsidRDefault="00BF61F0"/>
    <w:sectPr w:rsidR="00BF61F0">
      <w:footerReference w:type="default" r:id="rId13"/>
      <w:pgSz w:w="16838" w:h="11906" w:orient="landscape"/>
      <w:pgMar w:top="794" w:right="794" w:bottom="794" w:left="794" w:header="720" w:footer="70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A4A0DE" w14:textId="77777777" w:rsidR="003F6268" w:rsidRDefault="003F6268">
      <w:r>
        <w:separator/>
      </w:r>
    </w:p>
  </w:endnote>
  <w:endnote w:type="continuationSeparator" w:id="0">
    <w:p w14:paraId="32AA3C95" w14:textId="77777777" w:rsidR="003F6268" w:rsidRDefault="003F6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Symbol">
    <w:panose1 w:val="02000500000000000000"/>
    <w:charset w:val="02"/>
    <w:family w:val="auto"/>
    <w:pitch w:val="variable"/>
    <w:sig w:usb0="00000000" w:usb1="10000000" w:usb2="00000000" w:usb3="00000000" w:csb0="80000000" w:csb1="00000000"/>
  </w:font>
  <w:font w:name="Cursif">
    <w:altName w:val="Arial"/>
    <w:charset w:val="00"/>
    <w:family w:val="swiss"/>
    <w:pitch w:val="variable"/>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auto"/>
    <w:pitch w:val="variable"/>
    <w:sig w:usb0="00000003" w:usb1="00000000" w:usb2="00000000" w:usb3="00000000" w:csb0="00000001" w:csb1="00000000"/>
  </w:font>
  <w:font w:name="Gill Sans Light">
    <w:panose1 w:val="020B0302020104020203"/>
    <w:charset w:val="00"/>
    <w:family w:val="auto"/>
    <w:pitch w:val="variable"/>
    <w:sig w:usb0="80000067" w:usb1="00000000" w:usb2="00000000" w:usb3="00000000" w:csb0="00000001" w:csb1="00000000"/>
  </w:font>
  <w:font w:name="Gill Sans">
    <w:panose1 w:val="020B0502020104020203"/>
    <w:charset w:val="00"/>
    <w:family w:val="auto"/>
    <w:pitch w:val="variable"/>
    <w:sig w:usb0="80000067"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A70A6E" w14:textId="77777777" w:rsidR="003F6268" w:rsidRDefault="003F6268" w:rsidP="00E84C5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348122D" w14:textId="77777777" w:rsidR="003F6268" w:rsidRDefault="003F6268" w:rsidP="00D7797C">
    <w:pPr>
      <w:pStyle w:val="Pieddepage"/>
      <w:tabs>
        <w:tab w:val="clear" w:pos="4536"/>
        <w:tab w:val="clear" w:pos="9072"/>
        <w:tab w:val="center" w:pos="5159"/>
        <w:tab w:val="right" w:pos="10318"/>
      </w:tabs>
      <w:ind w:right="360"/>
    </w:pPr>
    <w:r>
      <w:t>[Tapez le texte]</w:t>
    </w:r>
    <w:r>
      <w:tab/>
      <w:t>[Tapez le texte]</w:t>
    </w:r>
    <w:r>
      <w:tab/>
      <w:t>[Tapez le texte]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FEF37" w14:textId="77777777" w:rsidR="003F6268" w:rsidRDefault="003F6268" w:rsidP="00E84C5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3B13F1">
      <w:rPr>
        <w:rStyle w:val="Numrodepage"/>
        <w:noProof/>
      </w:rPr>
      <w:t>1</w:t>
    </w:r>
    <w:r>
      <w:rPr>
        <w:rStyle w:val="Numrodepage"/>
      </w:rPr>
      <w:fldChar w:fldCharType="end"/>
    </w:r>
  </w:p>
  <w:p w14:paraId="0158EBDF" w14:textId="77777777" w:rsidR="003F6268" w:rsidRDefault="003F6268" w:rsidP="00D7797C">
    <w:pPr>
      <w:pStyle w:val="Pieddepage"/>
      <w:tabs>
        <w:tab w:val="clear" w:pos="4536"/>
        <w:tab w:val="clear" w:pos="9072"/>
        <w:tab w:val="center" w:pos="5159"/>
        <w:tab w:val="right" w:pos="10318"/>
      </w:tabs>
      <w:ind w:right="360"/>
      <w:jc w:val="center"/>
      <w:rPr>
        <w:lang w:val="fr-BE"/>
      </w:rPr>
    </w:pPr>
    <w:r>
      <w:rPr>
        <w:lang w:val="fr-BE"/>
      </w:rPr>
      <w:t xml:space="preserve">NICOLET Laura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A1585" w14:textId="77777777" w:rsidR="003F6268" w:rsidRDefault="003F6268">
    <w:pPr>
      <w:pStyle w:val="Pieddepage"/>
      <w:jc w:val="center"/>
      <w:rPr>
        <w:lang w:val="fr-BE"/>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95A6FF" w14:textId="77777777" w:rsidR="003F6268" w:rsidRDefault="003F6268">
      <w:r>
        <w:separator/>
      </w:r>
    </w:p>
  </w:footnote>
  <w:footnote w:type="continuationSeparator" w:id="0">
    <w:p w14:paraId="1A20DA8C" w14:textId="77777777" w:rsidR="003F6268" w:rsidRDefault="003F626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19F52" w14:textId="77777777" w:rsidR="003F6268" w:rsidRDefault="003F6268" w:rsidP="00D7797C">
    <w:pPr>
      <w:pStyle w:val="En-tte"/>
      <w:tabs>
        <w:tab w:val="clear" w:pos="4536"/>
        <w:tab w:val="clear" w:pos="9072"/>
        <w:tab w:val="center" w:pos="5159"/>
        <w:tab w:val="right" w:pos="10318"/>
      </w:tabs>
    </w:pPr>
    <w:r>
      <w:t>[Tapez le texte]</w:t>
    </w:r>
    <w:r>
      <w:tab/>
      <w:t>[Tapez le texte]</w:t>
    </w:r>
    <w:r>
      <w:tab/>
      <w:t>[Tapez le texte]</w:t>
    </w:r>
  </w:p>
  <w:p w14:paraId="1E99FFF5" w14:textId="77777777" w:rsidR="003F6268" w:rsidRDefault="003F6268">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Wingdings" w:hAnsi="Wingdings"/>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1BA825B8"/>
    <w:multiLevelType w:val="hybridMultilevel"/>
    <w:tmpl w:val="AC6A058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4E7349F1"/>
    <w:multiLevelType w:val="hybridMultilevel"/>
    <w:tmpl w:val="4816EA78"/>
    <w:lvl w:ilvl="0" w:tplc="3BF826FE">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embedSystemFonts/>
  <w:proofState w:grammar="clean"/>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E35"/>
    <w:rsid w:val="0009278F"/>
    <w:rsid w:val="00161B24"/>
    <w:rsid w:val="0018377B"/>
    <w:rsid w:val="00192ED7"/>
    <w:rsid w:val="001F4092"/>
    <w:rsid w:val="002F3D16"/>
    <w:rsid w:val="003B13F1"/>
    <w:rsid w:val="003F6268"/>
    <w:rsid w:val="0046252C"/>
    <w:rsid w:val="005F0C75"/>
    <w:rsid w:val="006D0FFB"/>
    <w:rsid w:val="0079306D"/>
    <w:rsid w:val="007C70B8"/>
    <w:rsid w:val="00865114"/>
    <w:rsid w:val="00A04139"/>
    <w:rsid w:val="00A04CA2"/>
    <w:rsid w:val="00A311CF"/>
    <w:rsid w:val="00AF3D17"/>
    <w:rsid w:val="00B302F2"/>
    <w:rsid w:val="00BF61F0"/>
    <w:rsid w:val="00C51F15"/>
    <w:rsid w:val="00C76F7A"/>
    <w:rsid w:val="00D26BD1"/>
    <w:rsid w:val="00D7797C"/>
    <w:rsid w:val="00D77E35"/>
    <w:rsid w:val="00DE50D6"/>
    <w:rsid w:val="00DF4EC3"/>
    <w:rsid w:val="00E13D46"/>
    <w:rsid w:val="00E84C59"/>
    <w:rsid w:val="00EB3341"/>
    <w:rsid w:val="00F426DF"/>
    <w:rsid w:val="00F71D3D"/>
    <w:rsid w:val="00F85F39"/>
    <w:rsid w:val="00FC5221"/>
    <w:rsid w:val="00FD5B3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7C6A144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Cursif" w:hAnsi="Cursif"/>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Wingdings" w:hAnsi="Wingdings"/>
    </w:rPr>
  </w:style>
  <w:style w:type="character" w:customStyle="1" w:styleId="WW8Num1z1">
    <w:name w:val="WW8Num1z1"/>
    <w:rPr>
      <w:rFonts w:ascii="Courier New" w:hAnsi="Courier New" w:cs="Courier New"/>
    </w:rPr>
  </w:style>
  <w:style w:type="character" w:customStyle="1" w:styleId="WW8Num1z3">
    <w:name w:val="WW8Num1z3"/>
    <w:rPr>
      <w:rFonts w:ascii="Symbol" w:hAnsi="Symbol"/>
    </w:rPr>
  </w:style>
  <w:style w:type="character" w:customStyle="1" w:styleId="WW8Num2z0">
    <w:name w:val="WW8Num2z0"/>
    <w:rPr>
      <w:rFonts w:ascii="Wingdings" w:hAnsi="Wingdings"/>
    </w:rPr>
  </w:style>
  <w:style w:type="character" w:customStyle="1" w:styleId="WW8Num2z2">
    <w:name w:val="WW8Num2z2"/>
    <w:rPr>
      <w:rFonts w:ascii="Courier New" w:hAnsi="Courier New" w:cs="Courier New"/>
    </w:rPr>
  </w:style>
  <w:style w:type="character" w:customStyle="1" w:styleId="WW8Num2z6">
    <w:name w:val="WW8Num2z6"/>
    <w:rPr>
      <w:rFonts w:ascii="Symbol" w:hAnsi="Symbol"/>
    </w:rPr>
  </w:style>
  <w:style w:type="character" w:customStyle="1" w:styleId="WW8Num3z0">
    <w:name w:val="WW8Num3z0"/>
    <w:rPr>
      <w:rFonts w:ascii="Wingdings" w:hAnsi="Wingdings"/>
    </w:rPr>
  </w:style>
  <w:style w:type="character" w:customStyle="1" w:styleId="WW8Num3z1">
    <w:name w:val="WW8Num3z1"/>
    <w:rPr>
      <w:rFonts w:ascii="Symbol" w:hAnsi="Symbol"/>
    </w:rPr>
  </w:style>
  <w:style w:type="character" w:customStyle="1" w:styleId="WW8Num3z4">
    <w:name w:val="WW8Num3z4"/>
    <w:rPr>
      <w:rFonts w:ascii="Courier New" w:hAnsi="Courier New" w:cs="Courier New"/>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Wingdings" w:hAnsi="Wingdings"/>
    </w:rPr>
  </w:style>
  <w:style w:type="character" w:customStyle="1" w:styleId="WW8Num5z1">
    <w:name w:val="WW8Num5z1"/>
    <w:rPr>
      <w:rFonts w:ascii="Courier New" w:hAnsi="Courier New" w:cs="Courier New"/>
    </w:rPr>
  </w:style>
  <w:style w:type="character" w:customStyle="1" w:styleId="WW8Num5z3">
    <w:name w:val="WW8Num5z3"/>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Policepardfaut1">
    <w:name w:val="Police par défaut1"/>
  </w:style>
  <w:style w:type="paragraph" w:customStyle="1" w:styleId="Titre1">
    <w:name w:val="Titre1"/>
    <w:basedOn w:val="Normal"/>
    <w:next w:val="Corpsdetexte"/>
    <w:pPr>
      <w:keepNext/>
      <w:spacing w:before="240" w:after="120"/>
    </w:pPr>
    <w:rPr>
      <w:rFonts w:ascii="Arial" w:eastAsia="Arial Unicode MS" w:hAnsi="Arial" w:cs="Tahoma"/>
      <w:sz w:val="28"/>
      <w:szCs w:val="28"/>
    </w:rPr>
  </w:style>
  <w:style w:type="paragraph" w:styleId="Corpsdetexte">
    <w:name w:val="Body Text"/>
    <w:basedOn w:val="Normal"/>
    <w:pPr>
      <w:spacing w:after="120"/>
    </w:pPr>
  </w:style>
  <w:style w:type="paragraph" w:styleId="Liste">
    <w:name w:val="List"/>
    <w:basedOn w:val="Corpsdetexte"/>
    <w:rPr>
      <w:rFonts w:cs="Tahoma"/>
    </w:rPr>
  </w:style>
  <w:style w:type="paragraph" w:customStyle="1" w:styleId="Lgende1">
    <w:name w:val="Légende1"/>
    <w:basedOn w:val="Normal"/>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Contenuducadre">
    <w:name w:val="Contenu du cadre"/>
    <w:basedOn w:val="Corpsdetexte"/>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
    <w:name w:val="Table Grid"/>
    <w:basedOn w:val="TableauNormal"/>
    <w:uiPriority w:val="1"/>
    <w:rsid w:val="00D7797C"/>
    <w:rPr>
      <w:rFonts w:ascii="Cambria" w:eastAsia="ＭＳ 明朝" w:hAnsi="Cambr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D7797C"/>
    <w:pPr>
      <w:suppressAutoHyphens w:val="0"/>
      <w:ind w:left="720"/>
      <w:contextualSpacing/>
    </w:pPr>
    <w:rPr>
      <w:rFonts w:ascii="Cambria" w:eastAsia="ＭＳ 明朝" w:hAnsi="Cambria"/>
      <w:lang w:eastAsia="fr-FR"/>
    </w:rPr>
  </w:style>
  <w:style w:type="character" w:customStyle="1" w:styleId="En-tteCar">
    <w:name w:val="En-tête Car"/>
    <w:link w:val="En-tte"/>
    <w:uiPriority w:val="99"/>
    <w:rsid w:val="00D7797C"/>
    <w:rPr>
      <w:rFonts w:ascii="Cursif" w:hAnsi="Cursif"/>
      <w:sz w:val="24"/>
      <w:szCs w:val="24"/>
      <w:lang w:eastAsia="ar-SA"/>
    </w:rPr>
  </w:style>
  <w:style w:type="character" w:styleId="Numrodepage">
    <w:name w:val="page number"/>
    <w:basedOn w:val="Policepardfaut"/>
    <w:uiPriority w:val="99"/>
    <w:semiHidden/>
    <w:unhideWhenUsed/>
    <w:rsid w:val="00D7797C"/>
  </w:style>
  <w:style w:type="character" w:styleId="Lienhypertexte">
    <w:name w:val="Hyperlink"/>
    <w:basedOn w:val="Policepardfaut"/>
    <w:rsid w:val="0046252C"/>
    <w:rPr>
      <w:color w:val="0000FF"/>
      <w:u w:val="single"/>
    </w:rPr>
  </w:style>
  <w:style w:type="paragraph" w:styleId="NormalWeb">
    <w:name w:val="Normal (Web)"/>
    <w:basedOn w:val="Normal"/>
    <w:semiHidden/>
    <w:rsid w:val="0079306D"/>
    <w:pPr>
      <w:suppressAutoHyphens w:val="0"/>
      <w:spacing w:before="100" w:beforeAutospacing="1" w:after="100" w:afterAutospacing="1"/>
    </w:pPr>
    <w:rPr>
      <w:rFonts w:ascii="Times New Roman" w:hAnsi="Times New Roman"/>
      <w:noProof/>
      <w:color w:val="000000"/>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Cursif" w:hAnsi="Cursif"/>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Wingdings" w:hAnsi="Wingdings"/>
    </w:rPr>
  </w:style>
  <w:style w:type="character" w:customStyle="1" w:styleId="WW8Num1z1">
    <w:name w:val="WW8Num1z1"/>
    <w:rPr>
      <w:rFonts w:ascii="Courier New" w:hAnsi="Courier New" w:cs="Courier New"/>
    </w:rPr>
  </w:style>
  <w:style w:type="character" w:customStyle="1" w:styleId="WW8Num1z3">
    <w:name w:val="WW8Num1z3"/>
    <w:rPr>
      <w:rFonts w:ascii="Symbol" w:hAnsi="Symbol"/>
    </w:rPr>
  </w:style>
  <w:style w:type="character" w:customStyle="1" w:styleId="WW8Num2z0">
    <w:name w:val="WW8Num2z0"/>
    <w:rPr>
      <w:rFonts w:ascii="Wingdings" w:hAnsi="Wingdings"/>
    </w:rPr>
  </w:style>
  <w:style w:type="character" w:customStyle="1" w:styleId="WW8Num2z2">
    <w:name w:val="WW8Num2z2"/>
    <w:rPr>
      <w:rFonts w:ascii="Courier New" w:hAnsi="Courier New" w:cs="Courier New"/>
    </w:rPr>
  </w:style>
  <w:style w:type="character" w:customStyle="1" w:styleId="WW8Num2z6">
    <w:name w:val="WW8Num2z6"/>
    <w:rPr>
      <w:rFonts w:ascii="Symbol" w:hAnsi="Symbol"/>
    </w:rPr>
  </w:style>
  <w:style w:type="character" w:customStyle="1" w:styleId="WW8Num3z0">
    <w:name w:val="WW8Num3z0"/>
    <w:rPr>
      <w:rFonts w:ascii="Wingdings" w:hAnsi="Wingdings"/>
    </w:rPr>
  </w:style>
  <w:style w:type="character" w:customStyle="1" w:styleId="WW8Num3z1">
    <w:name w:val="WW8Num3z1"/>
    <w:rPr>
      <w:rFonts w:ascii="Symbol" w:hAnsi="Symbol"/>
    </w:rPr>
  </w:style>
  <w:style w:type="character" w:customStyle="1" w:styleId="WW8Num3z4">
    <w:name w:val="WW8Num3z4"/>
    <w:rPr>
      <w:rFonts w:ascii="Courier New" w:hAnsi="Courier New" w:cs="Courier New"/>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Wingdings" w:hAnsi="Wingdings"/>
    </w:rPr>
  </w:style>
  <w:style w:type="character" w:customStyle="1" w:styleId="WW8Num5z1">
    <w:name w:val="WW8Num5z1"/>
    <w:rPr>
      <w:rFonts w:ascii="Courier New" w:hAnsi="Courier New" w:cs="Courier New"/>
    </w:rPr>
  </w:style>
  <w:style w:type="character" w:customStyle="1" w:styleId="WW8Num5z3">
    <w:name w:val="WW8Num5z3"/>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Policepardfaut1">
    <w:name w:val="Police par défaut1"/>
  </w:style>
  <w:style w:type="paragraph" w:customStyle="1" w:styleId="Titre1">
    <w:name w:val="Titre1"/>
    <w:basedOn w:val="Normal"/>
    <w:next w:val="Corpsdetexte"/>
    <w:pPr>
      <w:keepNext/>
      <w:spacing w:before="240" w:after="120"/>
    </w:pPr>
    <w:rPr>
      <w:rFonts w:ascii="Arial" w:eastAsia="Arial Unicode MS" w:hAnsi="Arial" w:cs="Tahoma"/>
      <w:sz w:val="28"/>
      <w:szCs w:val="28"/>
    </w:rPr>
  </w:style>
  <w:style w:type="paragraph" w:styleId="Corpsdetexte">
    <w:name w:val="Body Text"/>
    <w:basedOn w:val="Normal"/>
    <w:pPr>
      <w:spacing w:after="120"/>
    </w:pPr>
  </w:style>
  <w:style w:type="paragraph" w:styleId="Liste">
    <w:name w:val="List"/>
    <w:basedOn w:val="Corpsdetexte"/>
    <w:rPr>
      <w:rFonts w:cs="Tahoma"/>
    </w:rPr>
  </w:style>
  <w:style w:type="paragraph" w:customStyle="1" w:styleId="Lgende1">
    <w:name w:val="Légende1"/>
    <w:basedOn w:val="Normal"/>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Contenuducadre">
    <w:name w:val="Contenu du cadre"/>
    <w:basedOn w:val="Corpsdetexte"/>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
    <w:name w:val="Table Grid"/>
    <w:basedOn w:val="TableauNormal"/>
    <w:uiPriority w:val="1"/>
    <w:rsid w:val="00D7797C"/>
    <w:rPr>
      <w:rFonts w:ascii="Cambria" w:eastAsia="ＭＳ 明朝" w:hAnsi="Cambr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D7797C"/>
    <w:pPr>
      <w:suppressAutoHyphens w:val="0"/>
      <w:ind w:left="720"/>
      <w:contextualSpacing/>
    </w:pPr>
    <w:rPr>
      <w:rFonts w:ascii="Cambria" w:eastAsia="ＭＳ 明朝" w:hAnsi="Cambria"/>
      <w:lang w:eastAsia="fr-FR"/>
    </w:rPr>
  </w:style>
  <w:style w:type="character" w:customStyle="1" w:styleId="En-tteCar">
    <w:name w:val="En-tête Car"/>
    <w:link w:val="En-tte"/>
    <w:uiPriority w:val="99"/>
    <w:rsid w:val="00D7797C"/>
    <w:rPr>
      <w:rFonts w:ascii="Cursif" w:hAnsi="Cursif"/>
      <w:sz w:val="24"/>
      <w:szCs w:val="24"/>
      <w:lang w:eastAsia="ar-SA"/>
    </w:rPr>
  </w:style>
  <w:style w:type="character" w:styleId="Numrodepage">
    <w:name w:val="page number"/>
    <w:basedOn w:val="Policepardfaut"/>
    <w:uiPriority w:val="99"/>
    <w:semiHidden/>
    <w:unhideWhenUsed/>
    <w:rsid w:val="00D7797C"/>
  </w:style>
  <w:style w:type="character" w:styleId="Lienhypertexte">
    <w:name w:val="Hyperlink"/>
    <w:basedOn w:val="Policepardfaut"/>
    <w:rsid w:val="0046252C"/>
    <w:rPr>
      <w:color w:val="0000FF"/>
      <w:u w:val="single"/>
    </w:rPr>
  </w:style>
  <w:style w:type="paragraph" w:styleId="NormalWeb">
    <w:name w:val="Normal (Web)"/>
    <w:basedOn w:val="Normal"/>
    <w:semiHidden/>
    <w:rsid w:val="0079306D"/>
    <w:pPr>
      <w:suppressAutoHyphens w:val="0"/>
      <w:spacing w:before="100" w:beforeAutospacing="1" w:after="100" w:afterAutospacing="1"/>
    </w:pPr>
    <w:rPr>
      <w:rFonts w:ascii="Times New Roman" w:hAnsi="Times New Roman"/>
      <w:noProof/>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fontTable" Target="fontTable.xml"/><Relationship Id="rId4" Type="http://schemas.microsoft.com/office/2007/relationships/stylesWithEffects" Target="stylesWithEffects.xml"/><Relationship Id="rId7" Type="http://schemas.openxmlformats.org/officeDocument/2006/relationships/footnotes" Target="footnotes.xml"/><Relationship Id="rId1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8" Type="http://schemas.openxmlformats.org/officeDocument/2006/relationships/endnotes" Target="endnotes.xml"/><Relationship Id="rId13" Type="http://schemas.openxmlformats.org/officeDocument/2006/relationships/footer" Target="footer3.xml"/><Relationship Id="rId10"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2" Type="http://schemas.openxmlformats.org/officeDocument/2006/relationships/footer" Target="footer2.xml"/><Relationship Id="rId2" Type="http://schemas.openxmlformats.org/officeDocument/2006/relationships/numbering" Target="numbering.xml"/><Relationship Id="rId9" Type="http://schemas.openxmlformats.org/officeDocument/2006/relationships/hyperlink" Target="http://kt.chemins.free.fr/index.php?act=art&amp;art=5147" TargetMode="External"/><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E881F-DF2A-A840-811F-6B48FFB20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1418</Words>
  <Characters>7803</Characters>
  <Application>Microsoft Macintosh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Marie-Cécile</dc:creator>
  <cp:keywords/>
  <cp:lastModifiedBy>Laura Nicolet</cp:lastModifiedBy>
  <cp:revision>4</cp:revision>
  <cp:lastPrinted>1901-01-01T00:00:00Z</cp:lastPrinted>
  <dcterms:created xsi:type="dcterms:W3CDTF">2011-01-30T10:32:00Z</dcterms:created>
  <dcterms:modified xsi:type="dcterms:W3CDTF">2011-01-30T10:54:00Z</dcterms:modified>
</cp:coreProperties>
</file>